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C98" w:rsidRDefault="00C4097B" w:rsidP="00E04394">
      <w:pPr>
        <w:spacing w:before="100" w:after="100" w:line="260" w:lineRule="auto"/>
        <w:ind w:right="200"/>
        <w:jc w:val="center"/>
      </w:pPr>
      <w:r>
        <w:rPr>
          <w:b/>
          <w:bCs/>
          <w:sz w:val="28"/>
          <w:szCs w:val="28"/>
        </w:rPr>
        <w:t xml:space="preserve">Title of the Manuscript: Concise, Informative, and Specific to the Main Topic of the Study (Bold, 14 </w:t>
      </w:r>
      <w:proofErr w:type="spellStart"/>
      <w:r>
        <w:rPr>
          <w:b/>
          <w:bCs/>
          <w:sz w:val="28"/>
          <w:szCs w:val="28"/>
        </w:rPr>
        <w:t>pt</w:t>
      </w:r>
      <w:proofErr w:type="spellEnd"/>
      <w:r>
        <w:rPr>
          <w:b/>
          <w:bCs/>
          <w:sz w:val="28"/>
          <w:szCs w:val="28"/>
        </w:rPr>
        <w:t>, Title Case)</w:t>
      </w:r>
    </w:p>
    <w:p w:rsidR="00C90C98" w:rsidRDefault="00C4097B">
      <w:pPr>
        <w:spacing w:before="60" w:after="100" w:line="252" w:lineRule="auto"/>
        <w:jc w:val="both"/>
      </w:pPr>
      <w:r>
        <w:rPr>
          <w:i/>
          <w:iCs/>
          <w:color w:val="888888"/>
          <w:sz w:val="17"/>
          <w:szCs w:val="17"/>
        </w:rPr>
        <w:t xml:space="preserve">Title: Bold, 14 </w:t>
      </w:r>
      <w:proofErr w:type="spellStart"/>
      <w:r>
        <w:rPr>
          <w:i/>
          <w:iCs/>
          <w:color w:val="888888"/>
          <w:sz w:val="17"/>
          <w:szCs w:val="17"/>
        </w:rPr>
        <w:t>pt</w:t>
      </w:r>
      <w:proofErr w:type="spellEnd"/>
      <w:r>
        <w:rPr>
          <w:i/>
          <w:iCs/>
          <w:color w:val="888888"/>
          <w:sz w:val="17"/>
          <w:szCs w:val="17"/>
        </w:rPr>
        <w:t xml:space="preserve">, Title Case. </w:t>
      </w:r>
      <w:proofErr w:type="gramStart"/>
      <w:r>
        <w:rPr>
          <w:i/>
          <w:iCs/>
          <w:color w:val="888888"/>
          <w:sz w:val="17"/>
          <w:szCs w:val="17"/>
        </w:rPr>
        <w:t>Maximum 20 words.</w:t>
      </w:r>
      <w:proofErr w:type="gramEnd"/>
      <w:r>
        <w:rPr>
          <w:i/>
          <w:iCs/>
          <w:color w:val="888888"/>
          <w:sz w:val="17"/>
          <w:szCs w:val="17"/>
        </w:rPr>
        <w:t xml:space="preserve"> No abbreviations or chemical formulas. The title must clearly indicate the main topic, material studied, and the key finding or objective.</w:t>
      </w:r>
    </w:p>
    <w:p w:rsidR="00C90C98" w:rsidRDefault="00C90C98">
      <w:pPr>
        <w:spacing w:before="120"/>
      </w:pPr>
    </w:p>
    <w:p w:rsidR="00C90C98" w:rsidRDefault="00C4097B">
      <w:pPr>
        <w:spacing w:after="60"/>
        <w:jc w:val="center"/>
      </w:pPr>
      <w:r>
        <w:rPr>
          <w:b/>
          <w:bCs/>
        </w:rPr>
        <w:t>First Author</w:t>
      </w:r>
      <w:r>
        <w:rPr>
          <w:b/>
          <w:bCs/>
          <w:sz w:val="14"/>
          <w:szCs w:val="14"/>
          <w:vertAlign w:val="superscript"/>
        </w:rPr>
        <w:t>1</w:t>
      </w:r>
      <w:r>
        <w:rPr>
          <w:b/>
          <w:bCs/>
        </w:rPr>
        <w:t>, Second Author</w:t>
      </w:r>
      <w:r>
        <w:rPr>
          <w:b/>
          <w:bCs/>
          <w:sz w:val="14"/>
          <w:szCs w:val="14"/>
          <w:vertAlign w:val="superscript"/>
        </w:rPr>
        <w:t>2</w:t>
      </w:r>
      <w:r>
        <w:rPr>
          <w:b/>
          <w:bCs/>
        </w:rPr>
        <w:t>, Third Author</w:t>
      </w:r>
      <w:r>
        <w:rPr>
          <w:b/>
          <w:bCs/>
          <w:sz w:val="14"/>
          <w:szCs w:val="14"/>
          <w:vertAlign w:val="superscript"/>
        </w:rPr>
        <w:t>3,*</w:t>
      </w:r>
    </w:p>
    <w:p w:rsidR="00C90C98" w:rsidRDefault="00C4097B">
      <w:pPr>
        <w:spacing w:after="40"/>
        <w:jc w:val="center"/>
        <w:rPr>
          <w:i/>
          <w:iCs/>
          <w:sz w:val="16"/>
          <w:szCs w:val="16"/>
        </w:rPr>
      </w:pPr>
      <w:r>
        <w:rPr>
          <w:i/>
          <w:iCs/>
          <w:sz w:val="16"/>
          <w:szCs w:val="16"/>
          <w:vertAlign w:val="superscript"/>
        </w:rPr>
        <w:t xml:space="preserve">1 </w:t>
      </w:r>
      <w:r w:rsidR="00C716ED">
        <w:rPr>
          <w:i/>
          <w:iCs/>
          <w:sz w:val="16"/>
          <w:szCs w:val="16"/>
        </w:rPr>
        <w:t>Department</w:t>
      </w:r>
      <w:proofErr w:type="gramStart"/>
      <w:r w:rsidR="00C716ED">
        <w:rPr>
          <w:i/>
          <w:iCs/>
          <w:sz w:val="16"/>
          <w:szCs w:val="16"/>
        </w:rPr>
        <w:t>,  University</w:t>
      </w:r>
      <w:proofErr w:type="gramEnd"/>
      <w:r>
        <w:rPr>
          <w:i/>
          <w:iCs/>
          <w:sz w:val="16"/>
          <w:szCs w:val="16"/>
        </w:rPr>
        <w:t>, Country</w:t>
      </w:r>
    </w:p>
    <w:p w:rsidR="00C716ED" w:rsidRDefault="00C716ED" w:rsidP="00C716ED">
      <w:pPr>
        <w:spacing w:after="40"/>
        <w:jc w:val="center"/>
      </w:pPr>
      <w:r>
        <w:rPr>
          <w:i/>
          <w:iCs/>
          <w:sz w:val="16"/>
          <w:szCs w:val="16"/>
          <w:vertAlign w:val="superscript"/>
        </w:rPr>
        <w:t>2</w:t>
      </w:r>
      <w:r>
        <w:rPr>
          <w:i/>
          <w:iCs/>
          <w:sz w:val="16"/>
          <w:szCs w:val="16"/>
          <w:vertAlign w:val="superscript"/>
        </w:rPr>
        <w:t xml:space="preserve"> </w:t>
      </w:r>
      <w:r>
        <w:rPr>
          <w:i/>
          <w:iCs/>
          <w:sz w:val="16"/>
          <w:szCs w:val="16"/>
        </w:rPr>
        <w:t>Department</w:t>
      </w:r>
      <w:proofErr w:type="gramStart"/>
      <w:r>
        <w:rPr>
          <w:i/>
          <w:iCs/>
          <w:sz w:val="16"/>
          <w:szCs w:val="16"/>
        </w:rPr>
        <w:t>,  University</w:t>
      </w:r>
      <w:proofErr w:type="gramEnd"/>
      <w:r>
        <w:rPr>
          <w:i/>
          <w:iCs/>
          <w:sz w:val="16"/>
          <w:szCs w:val="16"/>
        </w:rPr>
        <w:t>, Country</w:t>
      </w:r>
    </w:p>
    <w:p w:rsidR="00C716ED" w:rsidRDefault="00C716ED" w:rsidP="00C716ED">
      <w:pPr>
        <w:spacing w:after="40"/>
        <w:jc w:val="center"/>
      </w:pPr>
      <w:r>
        <w:rPr>
          <w:i/>
          <w:iCs/>
          <w:sz w:val="16"/>
          <w:szCs w:val="16"/>
          <w:vertAlign w:val="superscript"/>
        </w:rPr>
        <w:t>3</w:t>
      </w:r>
      <w:r>
        <w:rPr>
          <w:i/>
          <w:iCs/>
          <w:sz w:val="16"/>
          <w:szCs w:val="16"/>
          <w:vertAlign w:val="superscript"/>
        </w:rPr>
        <w:t xml:space="preserve"> </w:t>
      </w:r>
      <w:r>
        <w:rPr>
          <w:i/>
          <w:iCs/>
          <w:sz w:val="16"/>
          <w:szCs w:val="16"/>
        </w:rPr>
        <w:t>Department</w:t>
      </w:r>
      <w:proofErr w:type="gramStart"/>
      <w:r>
        <w:rPr>
          <w:i/>
          <w:iCs/>
          <w:sz w:val="16"/>
          <w:szCs w:val="16"/>
        </w:rPr>
        <w:t>,  University</w:t>
      </w:r>
      <w:proofErr w:type="gramEnd"/>
      <w:r>
        <w:rPr>
          <w:i/>
          <w:iCs/>
          <w:sz w:val="16"/>
          <w:szCs w:val="16"/>
        </w:rPr>
        <w:t>, Country</w:t>
      </w:r>
    </w:p>
    <w:p w:rsidR="00C90C98" w:rsidRDefault="00C4097B">
      <w:pPr>
        <w:spacing w:before="40" w:after="40"/>
        <w:jc w:val="center"/>
      </w:pPr>
      <w:r>
        <w:rPr>
          <w:i/>
          <w:iCs/>
          <w:sz w:val="18"/>
          <w:szCs w:val="18"/>
        </w:rPr>
        <w:t xml:space="preserve">*Corresponding Author: </w:t>
      </w:r>
      <w:r>
        <w:rPr>
          <w:i/>
          <w:iCs/>
          <w:color w:val="1A73B5"/>
          <w:sz w:val="18"/>
          <w:szCs w:val="18"/>
        </w:rPr>
        <w:t>corresponding.author@email.com</w:t>
      </w:r>
    </w:p>
    <w:p w:rsidR="00C90C98" w:rsidRDefault="00C4097B">
      <w:pPr>
        <w:spacing w:before="60" w:after="100" w:line="252" w:lineRule="auto"/>
        <w:jc w:val="both"/>
      </w:pPr>
      <w:r>
        <w:rPr>
          <w:i/>
          <w:iCs/>
          <w:color w:val="888888"/>
          <w:sz w:val="17"/>
          <w:szCs w:val="17"/>
        </w:rPr>
        <w:t>Authors: Bold, 10 pt. Superscript numbers link authors to affiliations. Corresponding author marked with asterisk (*). Affiliation forma</w:t>
      </w:r>
      <w:r w:rsidR="00F6339D">
        <w:rPr>
          <w:i/>
          <w:iCs/>
          <w:color w:val="888888"/>
          <w:sz w:val="17"/>
          <w:szCs w:val="17"/>
        </w:rPr>
        <w:t xml:space="preserve">t: Department, Institution, </w:t>
      </w:r>
      <w:proofErr w:type="gramStart"/>
      <w:r w:rsidR="00F6339D">
        <w:rPr>
          <w:i/>
          <w:iCs/>
          <w:color w:val="888888"/>
          <w:sz w:val="17"/>
          <w:szCs w:val="17"/>
        </w:rPr>
        <w:t xml:space="preserve">Country </w:t>
      </w:r>
      <w:r>
        <w:rPr>
          <w:i/>
          <w:iCs/>
          <w:color w:val="888888"/>
          <w:sz w:val="17"/>
          <w:szCs w:val="17"/>
        </w:rPr>
        <w:t xml:space="preserve"> in</w:t>
      </w:r>
      <w:proofErr w:type="gramEnd"/>
      <w:r>
        <w:rPr>
          <w:i/>
          <w:iCs/>
          <w:color w:val="888888"/>
          <w:sz w:val="17"/>
          <w:szCs w:val="17"/>
        </w:rPr>
        <w:t xml:space="preserve"> italic.</w:t>
      </w:r>
    </w:p>
    <w:p w:rsidR="00C90C98" w:rsidRDefault="00C90C98">
      <w:pPr>
        <w:spacing w:before="160"/>
      </w:pPr>
    </w:p>
    <w:p w:rsidR="00C90C98" w:rsidRDefault="00C4097B">
      <w:pPr>
        <w:spacing w:after="80"/>
      </w:pPr>
      <w:r>
        <w:rPr>
          <w:b/>
          <w:bCs/>
        </w:rPr>
        <w:t>Abstract</w:t>
      </w:r>
    </w:p>
    <w:p w:rsidR="00C90C98" w:rsidRDefault="00C4097B" w:rsidP="00EE0581">
      <w:pPr>
        <w:spacing w:after="120"/>
        <w:jc w:val="both"/>
      </w:pPr>
      <w:r w:rsidRPr="00EE0581">
        <w:t>Write</w:t>
      </w:r>
      <w:r>
        <w:rPr>
          <w:sz w:val="18"/>
          <w:szCs w:val="18"/>
        </w:rPr>
        <w:t xml:space="preserve"> your abstract here in a single paragraph of 150 to 200 words. The abstract must be written in the past tense and must include: (1) background and motivation; (2) research objectives; (3) methods employed; (4) main results; and (5) key conclusions. Do not include citations, abbreviations, equations, or references to figures and tables. A well-written abstract is the most important part of your submission as it determines whether readers proceed to the full paper.</w:t>
      </w:r>
    </w:p>
    <w:p w:rsidR="00C90C98" w:rsidRDefault="00C90C98">
      <w:pPr>
        <w:spacing w:before="80"/>
      </w:pPr>
    </w:p>
    <w:p w:rsidR="00C90C98" w:rsidRDefault="00C4097B">
      <w:pPr>
        <w:spacing w:after="160"/>
      </w:pPr>
      <w:r>
        <w:rPr>
          <w:b/>
          <w:bCs/>
          <w:sz w:val="18"/>
          <w:szCs w:val="18"/>
        </w:rPr>
        <w:t xml:space="preserve">Keywords: </w:t>
      </w:r>
      <w:r>
        <w:rPr>
          <w:i/>
          <w:iCs/>
          <w:sz w:val="18"/>
          <w:szCs w:val="18"/>
        </w:rPr>
        <w:t>first keyword; second keyword; third keyword; fourth keyword; fifth keyword</w:t>
      </w:r>
    </w:p>
    <w:p w:rsidR="00C90C98" w:rsidRDefault="00C4097B">
      <w:pPr>
        <w:spacing w:before="60" w:after="100" w:line="252" w:lineRule="auto"/>
        <w:jc w:val="both"/>
      </w:pPr>
      <w:r>
        <w:rPr>
          <w:i/>
          <w:iCs/>
          <w:color w:val="888888"/>
          <w:sz w:val="17"/>
          <w:szCs w:val="17"/>
        </w:rPr>
        <w:t>Keywords: 4 to 6 terms, separated by semicolons. Do not repeat words already in the title. Choose terms that indexing services (e.g., Scopus, Google Scholar) would use to find your paper.</w:t>
      </w:r>
    </w:p>
    <w:p w:rsidR="00C90C98" w:rsidRDefault="00C90C98">
      <w:pPr>
        <w:spacing w:before="160"/>
      </w:pPr>
    </w:p>
    <w:p w:rsidR="00C90C98" w:rsidRDefault="00C4097B">
      <w:pPr>
        <w:pStyle w:val="Heading1"/>
      </w:pPr>
      <w:r>
        <w:t>1. Introduction</w:t>
      </w:r>
    </w:p>
    <w:p w:rsidR="00C90C98" w:rsidRDefault="00C4097B">
      <w:pPr>
        <w:spacing w:before="60" w:after="100" w:line="252" w:lineRule="auto"/>
        <w:jc w:val="both"/>
      </w:pPr>
      <w:r>
        <w:rPr>
          <w:i/>
          <w:iCs/>
          <w:color w:val="888888"/>
          <w:sz w:val="17"/>
          <w:szCs w:val="17"/>
        </w:rPr>
        <w:t>The introduction must cover: (1) background of the field; (2) critical review of relevant literature with citations [1], [2]; (3) identified research gap or problem; (4) clear statement of objectives. The last paragraph must explicitly state what this paper aims to achieve. Length: 400 to 600 words. All citation numbers must be Bold, e.g., [1], [2].</w:t>
      </w:r>
    </w:p>
    <w:p w:rsidR="00C90C98" w:rsidRDefault="00C90C98">
      <w:pPr>
        <w:spacing w:before="60"/>
      </w:pPr>
    </w:p>
    <w:p w:rsidR="00C90C98" w:rsidRDefault="00C4097B">
      <w:pPr>
        <w:spacing w:after="120"/>
        <w:jc w:val="both"/>
      </w:pPr>
      <w:r>
        <w:t>Advanced materials play an increasingly important role in modern engineering systems, particularly in applications demanding high mechanical performance, thermal stability, and functional adaptability [</w:t>
      </w:r>
      <w:r>
        <w:rPr>
          <w:b/>
          <w:bCs/>
        </w:rPr>
        <w:t>1</w:t>
      </w:r>
      <w:r>
        <w:t xml:space="preserve">]. Recent developments in </w:t>
      </w:r>
      <w:proofErr w:type="spellStart"/>
      <w:r>
        <w:t>nanomaterials</w:t>
      </w:r>
      <w:proofErr w:type="spellEnd"/>
      <w:r>
        <w:t xml:space="preserve"> and smart material systems have opened significant possibilities for structural and functional engineering applications [</w:t>
      </w:r>
      <w:r>
        <w:rPr>
          <w:b/>
          <w:bCs/>
        </w:rPr>
        <w:t>2</w:t>
      </w:r>
      <w:r>
        <w:t xml:space="preserve">, </w:t>
      </w:r>
      <w:r>
        <w:rPr>
          <w:b/>
          <w:bCs/>
        </w:rPr>
        <w:t>3</w:t>
      </w:r>
      <w:r>
        <w:t>]. However, the relationship between microstructural features and macroscopic behavior in composite systems remains insufficiently understood [</w:t>
      </w:r>
      <w:r>
        <w:rPr>
          <w:b/>
          <w:bCs/>
        </w:rPr>
        <w:t>4</w:t>
      </w:r>
      <w:r>
        <w:t>]. Therefore, this study aims to [clearly state the specific objective here].</w:t>
      </w:r>
    </w:p>
    <w:p w:rsidR="00C90C98" w:rsidRDefault="00C4097B">
      <w:pPr>
        <w:spacing w:before="60" w:after="100" w:line="252" w:lineRule="auto"/>
        <w:jc w:val="both"/>
      </w:pPr>
      <w:r>
        <w:rPr>
          <w:i/>
          <w:iCs/>
          <w:color w:val="888888"/>
          <w:sz w:val="17"/>
          <w:szCs w:val="17"/>
        </w:rPr>
        <w:t>Citation guide: Single [1], multiple [1], [2], range [1]–[3]. Always Bold. Citations must appear BEFORE the period at end of sentence. Example of wrong placement: "...as reported. [1]" — Example of correct: "...as reported [1]."</w:t>
      </w:r>
    </w:p>
    <w:p w:rsidR="00C90C98" w:rsidRDefault="00C90C98">
      <w:pPr>
        <w:spacing w:before="160"/>
      </w:pPr>
    </w:p>
    <w:p w:rsidR="00C90C98" w:rsidRDefault="00C4097B">
      <w:pPr>
        <w:pStyle w:val="Heading1"/>
      </w:pPr>
      <w:r>
        <w:t>2. Materials and Methods</w:t>
      </w:r>
    </w:p>
    <w:p w:rsidR="00C90C98" w:rsidRDefault="00C4097B">
      <w:pPr>
        <w:spacing w:before="60" w:after="100" w:line="252" w:lineRule="auto"/>
        <w:jc w:val="both"/>
      </w:pPr>
      <w:r>
        <w:rPr>
          <w:i/>
          <w:iCs/>
          <w:color w:val="888888"/>
          <w:sz w:val="17"/>
          <w:szCs w:val="17"/>
        </w:rPr>
        <w:t>Describe materials, instruments, procedures, and analysis methods in sufficient detail for full reproducibility. Use sub-sections (2.1, 2.2) when multiple distinct methods are involved. Specify instrument brands, models, and settings. For statistical analysis, state software and significance level. Previously published standard methods must be cited, not described in full.</w:t>
      </w:r>
    </w:p>
    <w:p w:rsidR="00C90C98" w:rsidRDefault="00C90C98">
      <w:pPr>
        <w:spacing w:before="60"/>
      </w:pPr>
    </w:p>
    <w:p w:rsidR="00C90C98" w:rsidRDefault="00C4097B">
      <w:pPr>
        <w:pStyle w:val="Heading2"/>
      </w:pPr>
      <w:r>
        <w:t>2.1 Materials</w:t>
      </w:r>
    </w:p>
    <w:p w:rsidR="00C90C98" w:rsidRDefault="00C4097B">
      <w:pPr>
        <w:spacing w:after="120"/>
        <w:jc w:val="both"/>
      </w:pPr>
      <w:r>
        <w:t>Describe the materials used, including source, grade/purity, and any pre-treatment. Example: Aluminum alloy (AA6061-T6, 99.5% purity, Sigma-Aldrich, Germany) was used as the matrix material. All samples were cleaned ultrasonically in acetone for 10 minutes at room temperature before processing.</w:t>
      </w:r>
    </w:p>
    <w:p w:rsidR="00C90C98" w:rsidRDefault="00C4097B">
      <w:pPr>
        <w:pStyle w:val="Heading2"/>
      </w:pPr>
      <w:r>
        <w:t>2.2 Experimental Procedure</w:t>
      </w:r>
    </w:p>
    <w:p w:rsidR="00C90C98" w:rsidRDefault="00C4097B" w:rsidP="0025384F">
      <w:pPr>
        <w:spacing w:after="120"/>
        <w:jc w:val="both"/>
      </w:pPr>
      <w:r>
        <w:lastRenderedPageBreak/>
        <w:t>Describe the experimental steps in chronological order. Include key parameters such as temperature, pressure, duration, and equipment specifications. Where mathematical relationships are used, number each equation consecutively as shown below.</w:t>
      </w:r>
    </w:p>
    <w:tbl>
      <w:tblPr>
        <w:tblW w:w="9072"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8372"/>
        <w:gridCol w:w="700"/>
      </w:tblGrid>
      <w:tr w:rsidR="00C90C98">
        <w:tc>
          <w:tcPr>
            <w:tcW w:w="8372" w:type="dxa"/>
            <w:tcBorders>
              <w:top w:val="none" w:sz="0" w:space="0" w:color="FFFFFF"/>
              <w:left w:val="none" w:sz="0" w:space="0" w:color="FFFFFF"/>
              <w:bottom w:val="none" w:sz="0" w:space="0" w:color="FFFFFF"/>
              <w:right w:val="none" w:sz="0" w:space="0" w:color="FFFFFF"/>
            </w:tcBorders>
            <w:tcMar>
              <w:top w:w="60" w:type="dxa"/>
              <w:left w:w="0" w:type="dxa"/>
              <w:bottom w:w="60" w:type="dxa"/>
              <w:right w:w="0" w:type="dxa"/>
            </w:tcMar>
          </w:tcPr>
          <w:p w:rsidR="00C90C98" w:rsidRDefault="00C4097B">
            <w:pPr>
              <w:jc w:val="center"/>
            </w:pPr>
            <w:r>
              <w:rPr>
                <w:i/>
                <w:iCs/>
              </w:rPr>
              <w:t>σ = F / A</w:t>
            </w:r>
          </w:p>
        </w:tc>
        <w:tc>
          <w:tcPr>
            <w:tcW w:w="700" w:type="dxa"/>
            <w:tcBorders>
              <w:top w:val="none" w:sz="0" w:space="0" w:color="FFFFFF"/>
              <w:left w:val="none" w:sz="0" w:space="0" w:color="FFFFFF"/>
              <w:bottom w:val="none" w:sz="0" w:space="0" w:color="FFFFFF"/>
              <w:right w:val="none" w:sz="0" w:space="0" w:color="FFFFFF"/>
            </w:tcBorders>
            <w:tcMar>
              <w:top w:w="60" w:type="dxa"/>
              <w:left w:w="0" w:type="dxa"/>
              <w:bottom w:w="60" w:type="dxa"/>
              <w:right w:w="0" w:type="dxa"/>
            </w:tcMar>
          </w:tcPr>
          <w:p w:rsidR="00C90C98" w:rsidRDefault="00C4097B">
            <w:pPr>
              <w:jc w:val="right"/>
            </w:pPr>
            <w:r>
              <w:t>(1)</w:t>
            </w:r>
          </w:p>
        </w:tc>
      </w:tr>
    </w:tbl>
    <w:p w:rsidR="00C90C98" w:rsidRDefault="00C4097B">
      <w:pPr>
        <w:spacing w:before="60" w:after="120"/>
        <w:jc w:val="both"/>
      </w:pPr>
      <w:proofErr w:type="gramStart"/>
      <w:r>
        <w:rPr>
          <w:i/>
          <w:iCs/>
          <w:sz w:val="18"/>
          <w:szCs w:val="18"/>
        </w:rPr>
        <w:t>where</w:t>
      </w:r>
      <w:proofErr w:type="gramEnd"/>
      <w:r>
        <w:rPr>
          <w:i/>
          <w:iCs/>
          <w:sz w:val="18"/>
          <w:szCs w:val="18"/>
        </w:rPr>
        <w:t xml:space="preserve"> σ</w:t>
      </w:r>
      <w:r>
        <w:rPr>
          <w:sz w:val="18"/>
          <w:szCs w:val="18"/>
        </w:rPr>
        <w:t xml:space="preserve"> = tensile stress (</w:t>
      </w:r>
      <w:proofErr w:type="spellStart"/>
      <w:r>
        <w:rPr>
          <w:sz w:val="18"/>
          <w:szCs w:val="18"/>
        </w:rPr>
        <w:t>MPa</w:t>
      </w:r>
      <w:proofErr w:type="spellEnd"/>
      <w:r>
        <w:rPr>
          <w:sz w:val="18"/>
          <w:szCs w:val="18"/>
        </w:rPr>
        <w:t xml:space="preserve">); </w:t>
      </w:r>
      <w:r>
        <w:rPr>
          <w:i/>
          <w:iCs/>
          <w:sz w:val="18"/>
          <w:szCs w:val="18"/>
        </w:rPr>
        <w:t>F</w:t>
      </w:r>
      <w:r>
        <w:rPr>
          <w:sz w:val="18"/>
          <w:szCs w:val="18"/>
        </w:rPr>
        <w:t xml:space="preserve"> = applied force (N); </w:t>
      </w:r>
      <w:r>
        <w:rPr>
          <w:i/>
          <w:iCs/>
          <w:sz w:val="18"/>
          <w:szCs w:val="18"/>
        </w:rPr>
        <w:t>A</w:t>
      </w:r>
      <w:r>
        <w:rPr>
          <w:sz w:val="18"/>
          <w:szCs w:val="18"/>
        </w:rPr>
        <w:t xml:space="preserve"> = original cross-sectional area (mm</w:t>
      </w:r>
      <w:r>
        <w:rPr>
          <w:sz w:val="14"/>
          <w:szCs w:val="14"/>
          <w:vertAlign w:val="superscript"/>
        </w:rPr>
        <w:t>2</w:t>
      </w:r>
      <w:r>
        <w:rPr>
          <w:sz w:val="18"/>
          <w:szCs w:val="18"/>
        </w:rPr>
        <w:t>).</w:t>
      </w:r>
    </w:p>
    <w:p w:rsidR="00C90C98" w:rsidRDefault="00C4097B" w:rsidP="0025384F">
      <w:pPr>
        <w:spacing w:before="60" w:after="100" w:line="252" w:lineRule="auto"/>
        <w:jc w:val="both"/>
        <w:rPr>
          <w:i/>
          <w:iCs/>
          <w:color w:val="888888"/>
          <w:sz w:val="17"/>
          <w:szCs w:val="17"/>
        </w:rPr>
      </w:pPr>
      <w:r>
        <w:rPr>
          <w:i/>
          <w:iCs/>
          <w:color w:val="888888"/>
          <w:sz w:val="17"/>
          <w:szCs w:val="17"/>
        </w:rPr>
        <w:t xml:space="preserve">Equations: Number consecutively with parentheses at right margin — (1), (2), (3). Define ALL variables immediately below the equation. </w:t>
      </w:r>
      <w:proofErr w:type="gramStart"/>
      <w:r>
        <w:rPr>
          <w:i/>
          <w:iCs/>
          <w:color w:val="888888"/>
          <w:sz w:val="17"/>
          <w:szCs w:val="17"/>
        </w:rPr>
        <w:t>Reference in text as "Equation (1)" or "Eq. (1)".</w:t>
      </w:r>
      <w:proofErr w:type="gramEnd"/>
      <w:r>
        <w:rPr>
          <w:i/>
          <w:iCs/>
          <w:color w:val="888888"/>
          <w:sz w:val="17"/>
          <w:szCs w:val="17"/>
        </w:rPr>
        <w:t xml:space="preserve"> Use Microsoft Word Equation Editor — never </w:t>
      </w:r>
      <w:proofErr w:type="gramStart"/>
      <w:r>
        <w:rPr>
          <w:i/>
          <w:iCs/>
          <w:color w:val="888888"/>
          <w:sz w:val="17"/>
          <w:szCs w:val="17"/>
        </w:rPr>
        <w:t>insert</w:t>
      </w:r>
      <w:proofErr w:type="gramEnd"/>
      <w:r>
        <w:rPr>
          <w:i/>
          <w:iCs/>
          <w:color w:val="888888"/>
          <w:sz w:val="17"/>
          <w:szCs w:val="17"/>
        </w:rPr>
        <w:t xml:space="preserve"> equations as images.</w:t>
      </w:r>
    </w:p>
    <w:p w:rsidR="0025384F" w:rsidRDefault="0025384F" w:rsidP="0025384F">
      <w:pPr>
        <w:spacing w:before="60" w:after="100" w:line="252" w:lineRule="auto"/>
        <w:jc w:val="both"/>
      </w:pPr>
    </w:p>
    <w:p w:rsidR="00C90C98" w:rsidRDefault="00C4097B">
      <w:pPr>
        <w:pStyle w:val="Heading1"/>
      </w:pPr>
      <w:r>
        <w:t>3. Results and Discussion</w:t>
      </w:r>
    </w:p>
    <w:p w:rsidR="00C90C98" w:rsidRDefault="00C4097B" w:rsidP="0025384F">
      <w:pPr>
        <w:spacing w:before="60" w:after="100" w:line="252" w:lineRule="auto"/>
        <w:jc w:val="both"/>
      </w:pPr>
      <w:r>
        <w:rPr>
          <w:i/>
          <w:iCs/>
          <w:color w:val="888888"/>
          <w:sz w:val="17"/>
          <w:szCs w:val="17"/>
        </w:rPr>
        <w:t>Present and interpret results supported by tables and figures. Every table and figure MUST be cited in the text in Bold (Table 1, Figure 1) before it appears. Citation numbers [1</w:t>
      </w:r>
      <w:proofErr w:type="gramStart"/>
      <w:r>
        <w:rPr>
          <w:i/>
          <w:iCs/>
          <w:color w:val="888888"/>
          <w:sz w:val="17"/>
          <w:szCs w:val="17"/>
        </w:rPr>
        <w:t>],</w:t>
      </w:r>
      <w:proofErr w:type="gramEnd"/>
      <w:r>
        <w:rPr>
          <w:i/>
          <w:iCs/>
          <w:color w:val="888888"/>
          <w:sz w:val="17"/>
          <w:szCs w:val="17"/>
        </w:rPr>
        <w:t xml:space="preserve"> [2] must also be Bold. Compare findings with literature. Use sub-sections when multiple aspects are discussed. Do not repeat data already shown — interpret it instead.</w:t>
      </w:r>
    </w:p>
    <w:p w:rsidR="00C90C98" w:rsidRDefault="00C4097B">
      <w:pPr>
        <w:pStyle w:val="Heading2"/>
      </w:pPr>
      <w:r>
        <w:t>3.1 [First Aspect of Results]</w:t>
      </w:r>
    </w:p>
    <w:p w:rsidR="00C90C98" w:rsidRDefault="00C4097B">
      <w:pPr>
        <w:spacing w:after="120"/>
        <w:jc w:val="both"/>
      </w:pPr>
      <w:r>
        <w:t xml:space="preserve">The mechanical properties of the fabricated composites are summarized in </w:t>
      </w:r>
      <w:r>
        <w:rPr>
          <w:b/>
          <w:bCs/>
        </w:rPr>
        <w:t>Table 1</w:t>
      </w:r>
      <w:r>
        <w:t xml:space="preserve">. As shown in </w:t>
      </w:r>
      <w:r>
        <w:rPr>
          <w:b/>
          <w:bCs/>
        </w:rPr>
        <w:t>Figure 1</w:t>
      </w:r>
      <w:r>
        <w:t>, the tensile strength increased significantly with increasing reinforcement content. This trend is consistent with previous studies by Smith et al. [</w:t>
      </w:r>
      <w:r>
        <w:rPr>
          <w:b/>
          <w:bCs/>
        </w:rPr>
        <w:t>5</w:t>
      </w:r>
      <w:r>
        <w:t>] and Kumar [</w:t>
      </w:r>
      <w:r>
        <w:rPr>
          <w:b/>
          <w:bCs/>
        </w:rPr>
        <w:t>6</w:t>
      </w:r>
      <w:r>
        <w:t>], who reported similar improvements in aluminum-based composite systems. The enhancement may be attributed to the load transfer mechanism at the matrix-reinforcement interface, as described by Equation (1).</w:t>
      </w:r>
    </w:p>
    <w:p w:rsidR="00C90C98" w:rsidRDefault="00C4097B">
      <w:pPr>
        <w:spacing w:before="60" w:after="100" w:line="252" w:lineRule="auto"/>
        <w:jc w:val="both"/>
      </w:pPr>
      <w:r>
        <w:rPr>
          <w:i/>
          <w:iCs/>
          <w:color w:val="888888"/>
          <w:sz w:val="17"/>
          <w:szCs w:val="17"/>
        </w:rPr>
        <w:t xml:space="preserve">This paragraph demonstrates correct citation practice: Table 1 and Figure 1 are Bold, citation numbers [5] and [6] are Bold. Always cite before the figure/table appears. </w:t>
      </w:r>
      <w:proofErr w:type="gramStart"/>
      <w:r>
        <w:rPr>
          <w:i/>
          <w:iCs/>
          <w:color w:val="888888"/>
          <w:sz w:val="17"/>
          <w:szCs w:val="17"/>
        </w:rPr>
        <w:t>Reference Equation (1) when relevant.</w:t>
      </w:r>
      <w:proofErr w:type="gramEnd"/>
    </w:p>
    <w:p w:rsidR="00C90C98" w:rsidRDefault="00C90C98">
      <w:pPr>
        <w:spacing w:before="120"/>
      </w:pPr>
    </w:p>
    <w:p w:rsidR="00C90C98" w:rsidRDefault="00C4097B">
      <w:pPr>
        <w:spacing w:after="80"/>
        <w:jc w:val="center"/>
      </w:pPr>
      <w:proofErr w:type="gramStart"/>
      <w:r>
        <w:rPr>
          <w:b/>
          <w:bCs/>
          <w:sz w:val="18"/>
          <w:szCs w:val="18"/>
        </w:rPr>
        <w:t>Table 1.</w:t>
      </w:r>
      <w:proofErr w:type="gramEnd"/>
      <w:r>
        <w:rPr>
          <w:sz w:val="18"/>
          <w:szCs w:val="18"/>
        </w:rPr>
        <w:t xml:space="preserve"> Mechanical properties of fabricated composite samples at different reinforcement contents (mean ± SD, n = 5)</w:t>
      </w:r>
    </w:p>
    <w:tbl>
      <w:tblPr>
        <w:tblW w:w="9072"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68"/>
        <w:gridCol w:w="2268"/>
        <w:gridCol w:w="2268"/>
        <w:gridCol w:w="2268"/>
      </w:tblGrid>
      <w:tr w:rsidR="00C90C98">
        <w:trPr>
          <w:tblHeader/>
        </w:trPr>
        <w:tc>
          <w:tcPr>
            <w:tcW w:w="2268" w:type="dxa"/>
            <w:tcBorders>
              <w:top w:val="single" w:sz="1" w:space="0" w:color="AAAAAA"/>
              <w:left w:val="single" w:sz="1" w:space="0" w:color="AAAAAA"/>
              <w:bottom w:val="single" w:sz="1" w:space="0" w:color="AAAAAA"/>
              <w:right w:val="single" w:sz="1" w:space="0" w:color="AAAAAA"/>
            </w:tcBorders>
            <w:shd w:val="clear" w:color="auto" w:fill="2B2B2B"/>
            <w:tcMar>
              <w:top w:w="100" w:type="dxa"/>
              <w:left w:w="120" w:type="dxa"/>
              <w:bottom w:w="100" w:type="dxa"/>
              <w:right w:w="120" w:type="dxa"/>
            </w:tcMar>
          </w:tcPr>
          <w:p w:rsidR="00C90C98" w:rsidRDefault="00C4097B">
            <w:pPr>
              <w:jc w:val="center"/>
            </w:pPr>
            <w:r>
              <w:rPr>
                <w:b/>
                <w:bCs/>
                <w:color w:val="FFFFFF"/>
                <w:sz w:val="17"/>
                <w:szCs w:val="17"/>
              </w:rPr>
              <w:t>Reinforcement (vol</w:t>
            </w:r>
            <w:proofErr w:type="gramStart"/>
            <w:r>
              <w:rPr>
                <w:b/>
                <w:bCs/>
                <w:color w:val="FFFFFF"/>
                <w:sz w:val="17"/>
                <w:szCs w:val="17"/>
              </w:rPr>
              <w:t>.%</w:t>
            </w:r>
            <w:proofErr w:type="gramEnd"/>
            <w:r>
              <w:rPr>
                <w:b/>
                <w:bCs/>
                <w:color w:val="FFFFFF"/>
                <w:sz w:val="17"/>
                <w:szCs w:val="17"/>
              </w:rPr>
              <w:t>)</w:t>
            </w:r>
          </w:p>
        </w:tc>
        <w:tc>
          <w:tcPr>
            <w:tcW w:w="2268" w:type="dxa"/>
            <w:tcBorders>
              <w:top w:val="single" w:sz="1" w:space="0" w:color="AAAAAA"/>
              <w:left w:val="single" w:sz="1" w:space="0" w:color="AAAAAA"/>
              <w:bottom w:val="single" w:sz="1" w:space="0" w:color="AAAAAA"/>
              <w:right w:val="single" w:sz="1" w:space="0" w:color="AAAAAA"/>
            </w:tcBorders>
            <w:shd w:val="clear" w:color="auto" w:fill="2B2B2B"/>
            <w:tcMar>
              <w:top w:w="100" w:type="dxa"/>
              <w:left w:w="120" w:type="dxa"/>
              <w:bottom w:w="100" w:type="dxa"/>
              <w:right w:w="120" w:type="dxa"/>
            </w:tcMar>
          </w:tcPr>
          <w:p w:rsidR="00C90C98" w:rsidRDefault="00C4097B">
            <w:pPr>
              <w:jc w:val="center"/>
            </w:pPr>
            <w:r>
              <w:rPr>
                <w:b/>
                <w:bCs/>
                <w:color w:val="FFFFFF"/>
                <w:sz w:val="17"/>
                <w:szCs w:val="17"/>
              </w:rPr>
              <w:t>Tensile Strength (</w:t>
            </w:r>
            <w:proofErr w:type="spellStart"/>
            <w:r>
              <w:rPr>
                <w:b/>
                <w:bCs/>
                <w:color w:val="FFFFFF"/>
                <w:sz w:val="17"/>
                <w:szCs w:val="17"/>
              </w:rPr>
              <w:t>MPa</w:t>
            </w:r>
            <w:proofErr w:type="spellEnd"/>
            <w:r>
              <w:rPr>
                <w:b/>
                <w:bCs/>
                <w:color w:val="FFFFFF"/>
                <w:sz w:val="17"/>
                <w:szCs w:val="17"/>
              </w:rPr>
              <w:t>)</w:t>
            </w:r>
          </w:p>
        </w:tc>
        <w:tc>
          <w:tcPr>
            <w:tcW w:w="2268" w:type="dxa"/>
            <w:tcBorders>
              <w:top w:val="single" w:sz="1" w:space="0" w:color="AAAAAA"/>
              <w:left w:val="single" w:sz="1" w:space="0" w:color="AAAAAA"/>
              <w:bottom w:val="single" w:sz="1" w:space="0" w:color="AAAAAA"/>
              <w:right w:val="single" w:sz="1" w:space="0" w:color="AAAAAA"/>
            </w:tcBorders>
            <w:shd w:val="clear" w:color="auto" w:fill="2B2B2B"/>
            <w:tcMar>
              <w:top w:w="100" w:type="dxa"/>
              <w:left w:w="120" w:type="dxa"/>
              <w:bottom w:w="100" w:type="dxa"/>
              <w:right w:w="120" w:type="dxa"/>
            </w:tcMar>
          </w:tcPr>
          <w:p w:rsidR="00C90C98" w:rsidRDefault="00C4097B">
            <w:pPr>
              <w:jc w:val="center"/>
            </w:pPr>
            <w:r>
              <w:rPr>
                <w:b/>
                <w:bCs/>
                <w:color w:val="FFFFFF"/>
                <w:sz w:val="17"/>
                <w:szCs w:val="17"/>
              </w:rPr>
              <w:t>Hardness (HV)</w:t>
            </w:r>
          </w:p>
        </w:tc>
        <w:tc>
          <w:tcPr>
            <w:tcW w:w="2268" w:type="dxa"/>
            <w:tcBorders>
              <w:top w:val="single" w:sz="1" w:space="0" w:color="AAAAAA"/>
              <w:left w:val="single" w:sz="1" w:space="0" w:color="AAAAAA"/>
              <w:bottom w:val="single" w:sz="1" w:space="0" w:color="AAAAAA"/>
              <w:right w:val="single" w:sz="1" w:space="0" w:color="AAAAAA"/>
            </w:tcBorders>
            <w:shd w:val="clear" w:color="auto" w:fill="2B2B2B"/>
            <w:tcMar>
              <w:top w:w="100" w:type="dxa"/>
              <w:left w:w="120" w:type="dxa"/>
              <w:bottom w:w="100" w:type="dxa"/>
              <w:right w:w="120" w:type="dxa"/>
            </w:tcMar>
          </w:tcPr>
          <w:p w:rsidR="00C90C98" w:rsidRDefault="00C4097B">
            <w:pPr>
              <w:jc w:val="center"/>
            </w:pPr>
            <w:r>
              <w:rPr>
                <w:b/>
                <w:bCs/>
                <w:color w:val="FFFFFF"/>
                <w:sz w:val="17"/>
                <w:szCs w:val="17"/>
              </w:rPr>
              <w:t>Elongation (%)</w:t>
            </w:r>
          </w:p>
        </w:tc>
      </w:tr>
      <w:tr w:rsidR="00C90C98">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0</w:t>
            </w:r>
          </w:p>
        </w:tc>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185.3 ± 4.2</w:t>
            </w:r>
          </w:p>
        </w:tc>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72.4 ± 1.8</w:t>
            </w:r>
          </w:p>
        </w:tc>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12.6 ± 0.9</w:t>
            </w:r>
          </w:p>
        </w:tc>
      </w:tr>
      <w:tr w:rsidR="00C90C98">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5</w:t>
            </w:r>
          </w:p>
        </w:tc>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214.7 ± 5.1</w:t>
            </w:r>
          </w:p>
        </w:tc>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88.6 ± 2.3</w:t>
            </w:r>
          </w:p>
        </w:tc>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9.8 ± 1.2</w:t>
            </w:r>
          </w:p>
        </w:tc>
      </w:tr>
      <w:tr w:rsidR="00C90C98">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10</w:t>
            </w:r>
          </w:p>
        </w:tc>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241.2 ± 6.8</w:t>
            </w:r>
          </w:p>
        </w:tc>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99.1 ± 3.0</w:t>
            </w:r>
          </w:p>
        </w:tc>
        <w:tc>
          <w:tcPr>
            <w:tcW w:w="2268" w:type="dxa"/>
            <w:tcBorders>
              <w:top w:val="single" w:sz="1" w:space="0" w:color="AAAAAA"/>
              <w:left w:val="single" w:sz="1" w:space="0" w:color="AAAAAA"/>
              <w:bottom w:val="single" w:sz="1" w:space="0" w:color="AAAAAA"/>
              <w:right w:val="single" w:sz="1" w:space="0" w:color="AAAAAA"/>
            </w:tcBorders>
            <w:tcMar>
              <w:top w:w="80" w:type="dxa"/>
              <w:left w:w="120" w:type="dxa"/>
              <w:bottom w:w="80" w:type="dxa"/>
              <w:right w:w="120" w:type="dxa"/>
            </w:tcMar>
          </w:tcPr>
          <w:p w:rsidR="00C90C98" w:rsidRDefault="00C4097B">
            <w:pPr>
              <w:jc w:val="center"/>
            </w:pPr>
            <w:r>
              <w:rPr>
                <w:sz w:val="18"/>
                <w:szCs w:val="18"/>
              </w:rPr>
              <w:t>7.2 ± 1.5</w:t>
            </w:r>
          </w:p>
        </w:tc>
      </w:tr>
      <w:tr w:rsidR="00C90C98">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15</w:t>
            </w:r>
          </w:p>
        </w:tc>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228.5 ± 7.4</w:t>
            </w:r>
          </w:p>
        </w:tc>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105.3 ± 3.8</w:t>
            </w:r>
          </w:p>
        </w:tc>
        <w:tc>
          <w:tcPr>
            <w:tcW w:w="2268" w:type="dxa"/>
            <w:tcBorders>
              <w:top w:val="single" w:sz="1" w:space="0" w:color="AAAAAA"/>
              <w:left w:val="single" w:sz="1" w:space="0" w:color="AAAAAA"/>
              <w:bottom w:val="single" w:sz="1" w:space="0" w:color="AAAAAA"/>
              <w:right w:val="single" w:sz="1" w:space="0" w:color="AAAAAA"/>
            </w:tcBorders>
            <w:shd w:val="clear" w:color="auto" w:fill="F5F5F5"/>
            <w:tcMar>
              <w:top w:w="80" w:type="dxa"/>
              <w:left w:w="120" w:type="dxa"/>
              <w:bottom w:w="80" w:type="dxa"/>
              <w:right w:w="120" w:type="dxa"/>
            </w:tcMar>
          </w:tcPr>
          <w:p w:rsidR="00C90C98" w:rsidRDefault="00C4097B">
            <w:pPr>
              <w:jc w:val="center"/>
            </w:pPr>
            <w:r>
              <w:rPr>
                <w:sz w:val="18"/>
                <w:szCs w:val="18"/>
              </w:rPr>
              <w:t>5.9 ± 1.1</w:t>
            </w:r>
          </w:p>
        </w:tc>
      </w:tr>
    </w:tbl>
    <w:p w:rsidR="0025384F" w:rsidRPr="0025384F" w:rsidRDefault="00C4097B">
      <w:pPr>
        <w:spacing w:before="60" w:after="100" w:line="252" w:lineRule="auto"/>
        <w:jc w:val="both"/>
        <w:rPr>
          <w:i/>
          <w:iCs/>
          <w:color w:val="888888"/>
          <w:sz w:val="17"/>
          <w:szCs w:val="17"/>
        </w:rPr>
      </w:pPr>
      <w:r>
        <w:rPr>
          <w:i/>
          <w:iCs/>
          <w:color w:val="888888"/>
          <w:sz w:val="17"/>
          <w:szCs w:val="17"/>
        </w:rPr>
        <w:t xml:space="preserve">Table format: Title ABOVE the table, bold table number. Header row: dark background, white bold text. </w:t>
      </w:r>
      <w:proofErr w:type="gramStart"/>
      <w:r>
        <w:rPr>
          <w:i/>
          <w:iCs/>
          <w:color w:val="888888"/>
          <w:sz w:val="17"/>
          <w:szCs w:val="17"/>
        </w:rPr>
        <w:t>Alternate row shading.</w:t>
      </w:r>
      <w:proofErr w:type="gramEnd"/>
      <w:r>
        <w:rPr>
          <w:i/>
          <w:iCs/>
          <w:color w:val="888888"/>
          <w:sz w:val="17"/>
          <w:szCs w:val="17"/>
        </w:rPr>
        <w:t xml:space="preserve"> Include standard deviation (± SD) where applicable. Table caption must be self-explanatory without reading the text.</w:t>
      </w:r>
    </w:p>
    <w:p w:rsidR="00C90C98" w:rsidRDefault="0025384F" w:rsidP="0025384F">
      <w:pPr>
        <w:spacing w:before="160"/>
        <w:jc w:val="center"/>
      </w:pPr>
      <w:r>
        <w:rPr>
          <w:noProof/>
        </w:rPr>
        <w:drawing>
          <wp:inline distT="0" distB="0" distL="0" distR="0">
            <wp:extent cx="3676650" cy="186721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6218f2-85ff-41cb-817a-41d42597a076.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95744" cy="1876910"/>
                    </a:xfrm>
                    <a:prstGeom prst="rect">
                      <a:avLst/>
                    </a:prstGeom>
                  </pic:spPr>
                </pic:pic>
              </a:graphicData>
            </a:graphic>
          </wp:inline>
        </w:drawing>
      </w:r>
    </w:p>
    <w:p w:rsidR="00C90C98" w:rsidRDefault="00C4097B">
      <w:pPr>
        <w:spacing w:before="100" w:after="60"/>
        <w:jc w:val="center"/>
      </w:pPr>
      <w:proofErr w:type="gramStart"/>
      <w:r>
        <w:rPr>
          <w:b/>
          <w:bCs/>
          <w:sz w:val="18"/>
          <w:szCs w:val="18"/>
        </w:rPr>
        <w:t>Figure 1.</w:t>
      </w:r>
      <w:proofErr w:type="gramEnd"/>
      <w:r>
        <w:rPr>
          <w:sz w:val="18"/>
          <w:szCs w:val="18"/>
        </w:rPr>
        <w:t xml:space="preserve"> A complete, self-explanatory caption must be written here. Describe what is shown including key parameters and conditions. For multi-panel figures, label each panel as (a), (b), (c) and describe each in the caption. Example: SEM micrographs of composite samples at (a) 0%, (b) 5%, (c) 10%, and (d) 15% reinforcement content, showing particle distribution at 500× magnification.</w:t>
      </w:r>
    </w:p>
    <w:p w:rsidR="00C90C98" w:rsidRDefault="00C4097B">
      <w:pPr>
        <w:spacing w:before="60" w:after="100" w:line="252" w:lineRule="auto"/>
        <w:jc w:val="both"/>
      </w:pPr>
      <w:r>
        <w:rPr>
          <w:i/>
          <w:iCs/>
          <w:color w:val="888888"/>
          <w:sz w:val="17"/>
          <w:szCs w:val="17"/>
        </w:rPr>
        <w:t>Figures: Caption placed BELOW the figure. Bold figure number. All figures must be cited in text in Bold (Figure 1, Figure 2) BEFORE they appear. Never place a figure before its first citation. For multi-panel figures, label panels (a), (b), etc. and describe each in the caption.</w:t>
      </w:r>
    </w:p>
    <w:p w:rsidR="00C90C98" w:rsidRDefault="00C90C98">
      <w:pPr>
        <w:spacing w:before="80"/>
      </w:pPr>
    </w:p>
    <w:p w:rsidR="00C90C98" w:rsidRDefault="00C4097B">
      <w:pPr>
        <w:pStyle w:val="Heading2"/>
      </w:pPr>
      <w:r>
        <w:lastRenderedPageBreak/>
        <w:t>3.2 [Second Aspect of Results]</w:t>
      </w:r>
    </w:p>
    <w:p w:rsidR="00C90C98" w:rsidRDefault="00C4097B">
      <w:pPr>
        <w:spacing w:after="120"/>
        <w:jc w:val="both"/>
      </w:pPr>
      <w:r>
        <w:t xml:space="preserve">The hardness results presented in </w:t>
      </w:r>
      <w:r>
        <w:rPr>
          <w:b/>
          <w:bCs/>
        </w:rPr>
        <w:t>Table 1</w:t>
      </w:r>
      <w:r>
        <w:t xml:space="preserve"> show a consistent increase up to 10 vol</w:t>
      </w:r>
      <w:proofErr w:type="gramStart"/>
      <w:r>
        <w:t>.%</w:t>
      </w:r>
      <w:proofErr w:type="gramEnd"/>
      <w:r>
        <w:t xml:space="preserve"> reinforcement, beyond which a slight decrease was observed. This behavior has been reported in similar studies [</w:t>
      </w:r>
      <w:r>
        <w:rPr>
          <w:b/>
          <w:bCs/>
        </w:rPr>
        <w:t>7</w:t>
      </w:r>
      <w:r>
        <w:t xml:space="preserve">, </w:t>
      </w:r>
      <w:r>
        <w:rPr>
          <w:b/>
          <w:bCs/>
        </w:rPr>
        <w:t>8</w:t>
      </w:r>
      <w:r>
        <w:t>] and is likely caused by</w:t>
      </w:r>
      <w:bookmarkStart w:id="0" w:name="_GoBack"/>
      <w:bookmarkEnd w:id="0"/>
      <w:r>
        <w:t xml:space="preserve"> particle agglomeration at higher reinforcement contents, which creates stress concentration sites and reduces load transfer efficiency. Replace this text with your actual findings and discussion.</w:t>
      </w:r>
    </w:p>
    <w:p w:rsidR="00C90C98" w:rsidRDefault="00C90C98">
      <w:pPr>
        <w:spacing w:before="160"/>
      </w:pPr>
    </w:p>
    <w:p w:rsidR="00C90C98" w:rsidRDefault="00C4097B">
      <w:pPr>
        <w:pStyle w:val="Heading1"/>
      </w:pPr>
      <w:r>
        <w:t>4. Conclusion</w:t>
      </w:r>
    </w:p>
    <w:p w:rsidR="00C90C98" w:rsidRDefault="00C4097B">
      <w:pPr>
        <w:spacing w:before="60" w:after="100" w:line="252" w:lineRule="auto"/>
        <w:jc w:val="both"/>
      </w:pPr>
      <w:r>
        <w:rPr>
          <w:i/>
          <w:iCs/>
          <w:color w:val="888888"/>
          <w:sz w:val="17"/>
          <w:szCs w:val="17"/>
        </w:rPr>
        <w:t>Directly answer the research objectives from the introduction. Summarize significant findings, state their scientific or practical implications, and suggest future research directions if appropriate. Do not repeat the abstract or simply list results. Length: 150 to 250 words. Can be written as a paragraph or numbered points.</w:t>
      </w:r>
    </w:p>
    <w:p w:rsidR="00C90C98" w:rsidRDefault="00C90C98">
      <w:pPr>
        <w:spacing w:before="60"/>
      </w:pPr>
    </w:p>
    <w:p w:rsidR="00656840" w:rsidRDefault="00656840" w:rsidP="00656840">
      <w:pPr>
        <w:spacing w:after="120"/>
        <w:jc w:val="both"/>
      </w:pPr>
      <w:r>
        <w:t xml:space="preserve">This study investigated [topic] with the objective of [state objective]. The experimental results demonstrated that [summarize the most significant finding and its implication]. Furthermore, [summarize another major finding and its significance in relation to the first finding]. </w:t>
      </w:r>
      <w:proofErr w:type="gramStart"/>
      <w:r>
        <w:t>Based on these findings, [state the overall conclusion, practical implication, or contribution of the study].</w:t>
      </w:r>
      <w:proofErr w:type="gramEnd"/>
      <w:r>
        <w:t xml:space="preserve"> Future research is recommended to [suggest direction for further investigation or improvement].</w:t>
      </w:r>
    </w:p>
    <w:p w:rsidR="00C90C98" w:rsidRDefault="00C90C98">
      <w:pPr>
        <w:spacing w:before="160"/>
      </w:pPr>
    </w:p>
    <w:p w:rsidR="00C90C98" w:rsidRDefault="00C4097B">
      <w:pPr>
        <w:pStyle w:val="Heading1"/>
      </w:pPr>
      <w:r>
        <w:t>Authors' Contributions</w:t>
      </w:r>
    </w:p>
    <w:p w:rsidR="00C90C98" w:rsidRDefault="00C4097B">
      <w:pPr>
        <w:spacing w:before="60" w:after="100" w:line="252" w:lineRule="auto"/>
        <w:jc w:val="both"/>
      </w:pPr>
      <w:proofErr w:type="gramStart"/>
      <w:r>
        <w:rPr>
          <w:i/>
          <w:iCs/>
          <w:color w:val="888888"/>
          <w:sz w:val="17"/>
          <w:szCs w:val="17"/>
        </w:rPr>
        <w:t>List contributions using initials.</w:t>
      </w:r>
      <w:proofErr w:type="gramEnd"/>
      <w:r>
        <w:rPr>
          <w:i/>
          <w:iCs/>
          <w:color w:val="888888"/>
          <w:sz w:val="17"/>
          <w:szCs w:val="17"/>
        </w:rPr>
        <w:t xml:space="preserve"> Categories: Conceptualization, Methodology, Data </w:t>
      </w:r>
      <w:proofErr w:type="spellStart"/>
      <w:r>
        <w:rPr>
          <w:i/>
          <w:iCs/>
          <w:color w:val="888888"/>
          <w:sz w:val="17"/>
          <w:szCs w:val="17"/>
        </w:rPr>
        <w:t>Curation</w:t>
      </w:r>
      <w:proofErr w:type="spellEnd"/>
      <w:r>
        <w:rPr>
          <w:i/>
          <w:iCs/>
          <w:color w:val="888888"/>
          <w:sz w:val="17"/>
          <w:szCs w:val="17"/>
        </w:rPr>
        <w:t>, Formal Analysis, Investigation, Validation, Visualization, Writing (Original Draft), Writing (Review and Editing), Supervision, Project Administration, Funding Acquisition.</w:t>
      </w:r>
    </w:p>
    <w:p w:rsidR="00C90C98" w:rsidRDefault="00C90C98">
      <w:pPr>
        <w:spacing w:before="60"/>
      </w:pPr>
    </w:p>
    <w:p w:rsidR="00C90C98" w:rsidRDefault="00C4097B">
      <w:pPr>
        <w:spacing w:after="120"/>
        <w:jc w:val="both"/>
      </w:pPr>
      <w:r>
        <w:t xml:space="preserve">FA: Conceptualization, Methodology, Writing (Original Draft). SA: Data </w:t>
      </w:r>
      <w:proofErr w:type="spellStart"/>
      <w:r>
        <w:t>Curation</w:t>
      </w:r>
      <w:proofErr w:type="spellEnd"/>
      <w:r>
        <w:t>, Formal Analysis, Visualization. TA: Supervision, Writing (Review and Editing), Project Administration. All authors have read and approved the final manuscript.</w:t>
      </w:r>
    </w:p>
    <w:p w:rsidR="00C90C98" w:rsidRDefault="00C90C98">
      <w:pPr>
        <w:spacing w:before="160"/>
      </w:pPr>
    </w:p>
    <w:p w:rsidR="00C90C98" w:rsidRDefault="00C4097B">
      <w:pPr>
        <w:pStyle w:val="Heading1"/>
      </w:pPr>
      <w:r>
        <w:t>Funding Statement</w:t>
      </w:r>
    </w:p>
    <w:p w:rsidR="00C90C98" w:rsidRDefault="00C4097B">
      <w:pPr>
        <w:spacing w:before="60" w:after="100" w:line="252" w:lineRule="auto"/>
        <w:jc w:val="both"/>
      </w:pPr>
      <w:r>
        <w:rPr>
          <w:i/>
          <w:iCs/>
          <w:color w:val="888888"/>
          <w:sz w:val="17"/>
          <w:szCs w:val="17"/>
        </w:rPr>
        <w:t>State the funding source, organization name, and grant number. If no funding received, use the standard statement below.</w:t>
      </w:r>
    </w:p>
    <w:p w:rsidR="00C90C98" w:rsidRDefault="00C90C98">
      <w:pPr>
        <w:spacing w:before="60"/>
      </w:pPr>
    </w:p>
    <w:p w:rsidR="00C90C98" w:rsidRDefault="00C4097B">
      <w:pPr>
        <w:spacing w:after="120"/>
        <w:jc w:val="both"/>
      </w:pPr>
      <w:r>
        <w:t>This research was funded by [Name of Funding Organization], grant number [XXX-XXXX].  —OR</w:t>
      </w:r>
      <w:proofErr w:type="gramStart"/>
      <w:r>
        <w:t>—  This</w:t>
      </w:r>
      <w:proofErr w:type="gramEnd"/>
      <w:r>
        <w:t xml:space="preserve"> research received no specific grant from any funding agency in the public, commercial, or not-for-profit sectors.</w:t>
      </w:r>
    </w:p>
    <w:p w:rsidR="00C90C98" w:rsidRDefault="00C90C98">
      <w:pPr>
        <w:spacing w:before="160"/>
      </w:pPr>
    </w:p>
    <w:p w:rsidR="00C90C98" w:rsidRDefault="00C4097B">
      <w:pPr>
        <w:pStyle w:val="Heading1"/>
      </w:pPr>
      <w:r>
        <w:t>Acknowledgements</w:t>
      </w:r>
    </w:p>
    <w:p w:rsidR="00C90C98" w:rsidRDefault="00C4097B">
      <w:pPr>
        <w:spacing w:before="60" w:after="100" w:line="252" w:lineRule="auto"/>
        <w:jc w:val="both"/>
      </w:pPr>
      <w:r>
        <w:rPr>
          <w:i/>
          <w:iCs/>
          <w:color w:val="888888"/>
          <w:sz w:val="17"/>
          <w:szCs w:val="17"/>
        </w:rPr>
        <w:t>Acknowledge support that does not qualify for authorship (technical assistance, equipment access, language editing). Do not include funding here.</w:t>
      </w:r>
    </w:p>
    <w:p w:rsidR="00C90C98" w:rsidRDefault="00C90C98">
      <w:pPr>
        <w:spacing w:before="60"/>
      </w:pPr>
    </w:p>
    <w:p w:rsidR="00C90C98" w:rsidRDefault="00C4097B">
      <w:pPr>
        <w:spacing w:after="120"/>
        <w:jc w:val="both"/>
      </w:pPr>
      <w:r>
        <w:t>The authors would like to thank [name/institution] for providing [specific support]. The authors also acknowledge [name] for technical assistance with [specific task].</w:t>
      </w:r>
    </w:p>
    <w:p w:rsidR="00C90C98" w:rsidRDefault="00C90C98">
      <w:pPr>
        <w:spacing w:before="160"/>
      </w:pPr>
    </w:p>
    <w:p w:rsidR="00C90C98" w:rsidRDefault="00C4097B">
      <w:pPr>
        <w:pStyle w:val="Heading1"/>
      </w:pPr>
      <w:r>
        <w:t>Competing Interest</w:t>
      </w:r>
    </w:p>
    <w:p w:rsidR="00C90C98" w:rsidRDefault="00C4097B">
      <w:pPr>
        <w:spacing w:before="60" w:after="100" w:line="252" w:lineRule="auto"/>
        <w:jc w:val="both"/>
      </w:pPr>
      <w:r>
        <w:rPr>
          <w:i/>
          <w:iCs/>
          <w:color w:val="888888"/>
          <w:sz w:val="17"/>
          <w:szCs w:val="17"/>
        </w:rPr>
        <w:t>Disclose any potential conflicts. If none, use the standard statement.</w:t>
      </w:r>
    </w:p>
    <w:p w:rsidR="00C90C98" w:rsidRDefault="00C90C98">
      <w:pPr>
        <w:spacing w:before="60"/>
      </w:pPr>
    </w:p>
    <w:p w:rsidR="00C90C98" w:rsidRDefault="00C4097B">
      <w:pPr>
        <w:spacing w:after="120"/>
        <w:jc w:val="both"/>
      </w:pPr>
      <w:r>
        <w:t>The authors declare that they have no known competing financial interests or personal relationships that could have influenced the work reported in this paper.</w:t>
      </w:r>
    </w:p>
    <w:p w:rsidR="00C90C98" w:rsidRDefault="00C90C98">
      <w:pPr>
        <w:spacing w:before="160"/>
      </w:pPr>
    </w:p>
    <w:p w:rsidR="00C90C98" w:rsidRDefault="00C4097B">
      <w:pPr>
        <w:pStyle w:val="Heading1"/>
      </w:pPr>
      <w:r>
        <w:lastRenderedPageBreak/>
        <w:t>AI Statement</w:t>
      </w:r>
    </w:p>
    <w:p w:rsidR="00C90C98" w:rsidRDefault="00C4097B">
      <w:pPr>
        <w:spacing w:before="60" w:after="100" w:line="252" w:lineRule="auto"/>
        <w:jc w:val="both"/>
      </w:pPr>
      <w:r>
        <w:rPr>
          <w:i/>
          <w:iCs/>
          <w:color w:val="888888"/>
          <w:sz w:val="17"/>
          <w:szCs w:val="17"/>
        </w:rPr>
        <w:t>Select the appropriate statement. Delete the one that does not apply.</w:t>
      </w:r>
    </w:p>
    <w:p w:rsidR="00C90C98" w:rsidRDefault="00C90C98">
      <w:pPr>
        <w:spacing w:before="60"/>
      </w:pPr>
    </w:p>
    <w:p w:rsidR="00C90C98" w:rsidRDefault="00C4097B">
      <w:pPr>
        <w:spacing w:after="80"/>
        <w:jc w:val="both"/>
      </w:pPr>
      <w:r>
        <w:rPr>
          <w:b/>
          <w:bCs/>
        </w:rPr>
        <w:t xml:space="preserve">Statement </w:t>
      </w:r>
      <w:proofErr w:type="gramStart"/>
      <w:r>
        <w:rPr>
          <w:b/>
          <w:bCs/>
        </w:rPr>
        <w:t>A</w:t>
      </w:r>
      <w:proofErr w:type="gramEnd"/>
      <w:r>
        <w:rPr>
          <w:b/>
          <w:bCs/>
        </w:rPr>
        <w:t xml:space="preserve"> — No AI tools used: </w:t>
      </w:r>
      <w:r>
        <w:t>This article is the original work of the authors without the use of AI tools for writing, creating, or editing sentences, tables, or figures in this manuscript.</w:t>
      </w:r>
    </w:p>
    <w:p w:rsidR="00C90C98" w:rsidRDefault="00C4097B">
      <w:pPr>
        <w:spacing w:after="80"/>
        <w:jc w:val="both"/>
      </w:pPr>
      <w:r>
        <w:rPr>
          <w:b/>
          <w:bCs/>
        </w:rPr>
        <w:t xml:space="preserve">Statement B — AI tools used: </w:t>
      </w:r>
      <w:r>
        <w:t>During the preparation of this manuscript, the authors used [Name of AI Tool] for [state specific purpose, e.g., grammar and language editing only]. The authors have reviewed, verified, and take full responsibility for the entire content of this manuscript.</w:t>
      </w:r>
    </w:p>
    <w:p w:rsidR="00C90C98" w:rsidRDefault="00C90C98">
      <w:pPr>
        <w:spacing w:before="160"/>
      </w:pPr>
    </w:p>
    <w:p w:rsidR="00C90C98" w:rsidRDefault="00C4097B">
      <w:pPr>
        <w:pStyle w:val="Heading1"/>
      </w:pPr>
      <w:r>
        <w:t>References</w:t>
      </w:r>
    </w:p>
    <w:p w:rsidR="00C90C98" w:rsidRDefault="00C4097B">
      <w:pPr>
        <w:pBdr>
          <w:top w:val="single" w:sz="6" w:space="4" w:color="B8860B"/>
          <w:left w:val="single" w:sz="12" w:space="8" w:color="B8860B"/>
          <w:bottom w:val="single" w:sz="6" w:space="4" w:color="B8860B"/>
          <w:right w:val="single" w:sz="6" w:space="4" w:color="B8860B"/>
        </w:pBdr>
        <w:shd w:val="clear" w:color="auto" w:fill="FFFBEA"/>
        <w:spacing w:before="100" w:after="100" w:line="260" w:lineRule="auto"/>
        <w:ind w:left="200" w:right="200"/>
        <w:jc w:val="both"/>
      </w:pPr>
      <w:r>
        <w:rPr>
          <w:b/>
          <w:bCs/>
          <w:color w:val="8B6914"/>
          <w:sz w:val="18"/>
          <w:szCs w:val="18"/>
        </w:rPr>
        <w:t>Reference Requirements</w:t>
      </w:r>
      <w:r>
        <w:rPr>
          <w:b/>
          <w:bCs/>
          <w:sz w:val="18"/>
          <w:szCs w:val="18"/>
        </w:rPr>
        <w:br/>
        <w:t xml:space="preserve"> Format: </w:t>
      </w:r>
      <w:r>
        <w:rPr>
          <w:sz w:val="18"/>
          <w:szCs w:val="18"/>
        </w:rPr>
        <w:t xml:space="preserve">IEEE — numbered [1], [2], [3] in order of appearance.  </w:t>
      </w:r>
      <w:r>
        <w:rPr>
          <w:b/>
          <w:bCs/>
          <w:sz w:val="18"/>
          <w:szCs w:val="18"/>
        </w:rPr>
        <w:t xml:space="preserve">Minimum: </w:t>
      </w:r>
      <w:r w:rsidR="00C026A3">
        <w:rPr>
          <w:sz w:val="18"/>
          <w:szCs w:val="18"/>
        </w:rPr>
        <w:t>20</w:t>
      </w:r>
      <w:r>
        <w:rPr>
          <w:sz w:val="18"/>
          <w:szCs w:val="18"/>
        </w:rPr>
        <w:t xml:space="preserve"> references.  </w:t>
      </w:r>
      <w:proofErr w:type="spellStart"/>
      <w:r>
        <w:rPr>
          <w:b/>
          <w:bCs/>
          <w:sz w:val="18"/>
          <w:szCs w:val="18"/>
        </w:rPr>
        <w:t>Recency</w:t>
      </w:r>
      <w:proofErr w:type="spellEnd"/>
      <w:r>
        <w:rPr>
          <w:b/>
          <w:bCs/>
          <w:sz w:val="18"/>
          <w:szCs w:val="18"/>
        </w:rPr>
        <w:t xml:space="preserve">: </w:t>
      </w:r>
      <w:r>
        <w:rPr>
          <w:sz w:val="18"/>
          <w:szCs w:val="18"/>
        </w:rPr>
        <w:t xml:space="preserve">At least 80% from 2022 onwards.  </w:t>
      </w:r>
      <w:r>
        <w:rPr>
          <w:b/>
          <w:bCs/>
          <w:sz w:val="18"/>
          <w:szCs w:val="18"/>
        </w:rPr>
        <w:t xml:space="preserve">Sources: </w:t>
      </w:r>
      <w:r>
        <w:rPr>
          <w:sz w:val="18"/>
          <w:szCs w:val="18"/>
        </w:rPr>
        <w:t>International journals and conference proceedings preferred.</w:t>
      </w:r>
      <w:r>
        <w:rPr>
          <w:b/>
          <w:bCs/>
          <w:sz w:val="18"/>
          <w:szCs w:val="18"/>
        </w:rPr>
        <w:br/>
        <w:t xml:space="preserve"> In-text: </w:t>
      </w:r>
      <w:r>
        <w:rPr>
          <w:sz w:val="18"/>
          <w:szCs w:val="18"/>
        </w:rPr>
        <w:t xml:space="preserve">Always </w:t>
      </w:r>
      <w:r>
        <w:rPr>
          <w:b/>
          <w:bCs/>
          <w:sz w:val="18"/>
          <w:szCs w:val="18"/>
        </w:rPr>
        <w:t>Bold</w:t>
      </w:r>
      <w:r>
        <w:rPr>
          <w:sz w:val="18"/>
          <w:szCs w:val="18"/>
        </w:rPr>
        <w:t xml:space="preserve">. Single: [1]. Multiple: [1], [2]. Range: [1]–[3].  </w:t>
      </w:r>
      <w:r>
        <w:rPr>
          <w:b/>
          <w:bCs/>
          <w:sz w:val="18"/>
          <w:szCs w:val="18"/>
        </w:rPr>
        <w:t xml:space="preserve">Tool: </w:t>
      </w:r>
      <w:r>
        <w:rPr>
          <w:sz w:val="18"/>
          <w:szCs w:val="18"/>
        </w:rPr>
        <w:t xml:space="preserve">Use </w:t>
      </w:r>
      <w:proofErr w:type="spellStart"/>
      <w:r>
        <w:rPr>
          <w:sz w:val="18"/>
          <w:szCs w:val="18"/>
        </w:rPr>
        <w:t>Mendeley</w:t>
      </w:r>
      <w:proofErr w:type="spellEnd"/>
      <w:r>
        <w:rPr>
          <w:sz w:val="18"/>
          <w:szCs w:val="18"/>
        </w:rPr>
        <w:t xml:space="preserve"> or </w:t>
      </w:r>
      <w:proofErr w:type="spellStart"/>
      <w:r>
        <w:rPr>
          <w:sz w:val="18"/>
          <w:szCs w:val="18"/>
        </w:rPr>
        <w:t>Zotero</w:t>
      </w:r>
      <w:proofErr w:type="spellEnd"/>
      <w:r>
        <w:rPr>
          <w:sz w:val="18"/>
          <w:szCs w:val="18"/>
        </w:rPr>
        <w:t xml:space="preserve"> with IEEE style. Include DOI whenever available.</w:t>
      </w:r>
    </w:p>
    <w:p w:rsidR="00C90C98" w:rsidRDefault="00C90C98">
      <w:pPr>
        <w:spacing w:before="120"/>
      </w:pPr>
    </w:p>
    <w:p w:rsidR="00C90C98" w:rsidRDefault="00C4097B">
      <w:pPr>
        <w:spacing w:after="40"/>
      </w:pPr>
      <w:r>
        <w:rPr>
          <w:b/>
          <w:bCs/>
          <w:sz w:val="18"/>
          <w:szCs w:val="18"/>
          <w:u w:val="single" w:color="2B2B2B"/>
        </w:rPr>
        <w:t>Journal Article:</w:t>
      </w:r>
    </w:p>
    <w:p w:rsidR="00C90C98" w:rsidRDefault="00C4097B">
      <w:pPr>
        <w:spacing w:after="100" w:line="260" w:lineRule="auto"/>
        <w:ind w:left="400" w:hanging="400"/>
        <w:jc w:val="both"/>
      </w:pPr>
      <w:r>
        <w:rPr>
          <w:sz w:val="18"/>
          <w:szCs w:val="18"/>
        </w:rPr>
        <w:t xml:space="preserve">[1]  J. Smith and A. Brown, "Advanced materials characterization using </w:t>
      </w:r>
      <w:proofErr w:type="spellStart"/>
      <w:r>
        <w:rPr>
          <w:sz w:val="18"/>
          <w:szCs w:val="18"/>
        </w:rPr>
        <w:t>nano</w:t>
      </w:r>
      <w:proofErr w:type="spellEnd"/>
      <w:r>
        <w:rPr>
          <w:sz w:val="18"/>
          <w:szCs w:val="18"/>
        </w:rPr>
        <w:t xml:space="preserve">-indentation techniques," </w:t>
      </w:r>
      <w:r>
        <w:rPr>
          <w:i/>
          <w:iCs/>
          <w:sz w:val="18"/>
          <w:szCs w:val="18"/>
        </w:rPr>
        <w:t>Journal of Materials Science and Engineering</w:t>
      </w:r>
      <w:r>
        <w:rPr>
          <w:sz w:val="18"/>
          <w:szCs w:val="18"/>
        </w:rPr>
        <w:t xml:space="preserve">, vol. 10, no. 2, pp. 12–18, 2024. </w:t>
      </w:r>
      <w:proofErr w:type="spellStart"/>
      <w:proofErr w:type="gramStart"/>
      <w:r>
        <w:rPr>
          <w:sz w:val="18"/>
          <w:szCs w:val="18"/>
        </w:rPr>
        <w:t>doi</w:t>
      </w:r>
      <w:proofErr w:type="spellEnd"/>
      <w:proofErr w:type="gramEnd"/>
      <w:r>
        <w:rPr>
          <w:sz w:val="18"/>
          <w:szCs w:val="18"/>
        </w:rPr>
        <w:t>: 10.xxxx/</w:t>
      </w:r>
      <w:proofErr w:type="spellStart"/>
      <w:r>
        <w:rPr>
          <w:sz w:val="18"/>
          <w:szCs w:val="18"/>
        </w:rPr>
        <w:t>xxxxx</w:t>
      </w:r>
      <w:proofErr w:type="spellEnd"/>
      <w:r>
        <w:rPr>
          <w:sz w:val="18"/>
          <w:szCs w:val="18"/>
        </w:rPr>
        <w:t>.</w:t>
      </w:r>
    </w:p>
    <w:p w:rsidR="00C90C98" w:rsidRDefault="00C4097B">
      <w:pPr>
        <w:spacing w:after="40"/>
      </w:pPr>
      <w:r>
        <w:rPr>
          <w:b/>
          <w:bCs/>
          <w:sz w:val="18"/>
          <w:szCs w:val="18"/>
          <w:u w:val="single" w:color="2B2B2B"/>
        </w:rPr>
        <w:t>Conference Paper:</w:t>
      </w:r>
    </w:p>
    <w:p w:rsidR="00C90C98" w:rsidRDefault="00C4097B">
      <w:pPr>
        <w:spacing w:after="100" w:line="260" w:lineRule="auto"/>
        <w:ind w:left="400" w:hanging="400"/>
        <w:jc w:val="both"/>
      </w:pPr>
      <w:r>
        <w:rPr>
          <w:sz w:val="18"/>
          <w:szCs w:val="18"/>
        </w:rPr>
        <w:t>[2]  S. Lee, R. Tanaka, and M. Chen, "</w:t>
      </w:r>
      <w:proofErr w:type="spellStart"/>
      <w:r>
        <w:rPr>
          <w:sz w:val="18"/>
          <w:szCs w:val="18"/>
        </w:rPr>
        <w:t>Nanomaterials</w:t>
      </w:r>
      <w:proofErr w:type="spellEnd"/>
      <w:r>
        <w:rPr>
          <w:sz w:val="18"/>
          <w:szCs w:val="18"/>
        </w:rPr>
        <w:t xml:space="preserve"> in smart engineering applications," in </w:t>
      </w:r>
      <w:r>
        <w:rPr>
          <w:i/>
          <w:iCs/>
          <w:sz w:val="18"/>
          <w:szCs w:val="18"/>
        </w:rPr>
        <w:t>Proc. Int. Conf. on Advanced Materials and Technology</w:t>
      </w:r>
      <w:r>
        <w:rPr>
          <w:sz w:val="18"/>
          <w:szCs w:val="18"/>
        </w:rPr>
        <w:t xml:space="preserve">, Singapore, 2023, pp. 100–110. </w:t>
      </w:r>
      <w:proofErr w:type="spellStart"/>
      <w:proofErr w:type="gramStart"/>
      <w:r>
        <w:rPr>
          <w:sz w:val="18"/>
          <w:szCs w:val="18"/>
        </w:rPr>
        <w:t>doi</w:t>
      </w:r>
      <w:proofErr w:type="spellEnd"/>
      <w:proofErr w:type="gramEnd"/>
      <w:r>
        <w:rPr>
          <w:sz w:val="18"/>
          <w:szCs w:val="18"/>
        </w:rPr>
        <w:t>: 10.xxxx/</w:t>
      </w:r>
      <w:proofErr w:type="spellStart"/>
      <w:r>
        <w:rPr>
          <w:sz w:val="18"/>
          <w:szCs w:val="18"/>
        </w:rPr>
        <w:t>xxxxx</w:t>
      </w:r>
      <w:proofErr w:type="spellEnd"/>
      <w:r>
        <w:rPr>
          <w:sz w:val="18"/>
          <w:szCs w:val="18"/>
        </w:rPr>
        <w:t>.</w:t>
      </w:r>
    </w:p>
    <w:p w:rsidR="00C90C98" w:rsidRDefault="00C4097B">
      <w:pPr>
        <w:spacing w:after="40"/>
      </w:pPr>
      <w:r>
        <w:rPr>
          <w:b/>
          <w:bCs/>
          <w:sz w:val="18"/>
          <w:szCs w:val="18"/>
          <w:u w:val="single" w:color="2B2B2B"/>
        </w:rPr>
        <w:t>Book:</w:t>
      </w:r>
    </w:p>
    <w:p w:rsidR="00C90C98" w:rsidRDefault="00C4097B">
      <w:pPr>
        <w:spacing w:after="100" w:line="260" w:lineRule="auto"/>
        <w:ind w:left="400" w:hanging="400"/>
        <w:jc w:val="both"/>
      </w:pPr>
      <w:r>
        <w:rPr>
          <w:sz w:val="18"/>
          <w:szCs w:val="18"/>
        </w:rPr>
        <w:t>[3</w:t>
      </w:r>
      <w:proofErr w:type="gramStart"/>
      <w:r>
        <w:rPr>
          <w:sz w:val="18"/>
          <w:szCs w:val="18"/>
        </w:rPr>
        <w:t>]  A</w:t>
      </w:r>
      <w:proofErr w:type="gramEnd"/>
      <w:r>
        <w:rPr>
          <w:sz w:val="18"/>
          <w:szCs w:val="18"/>
        </w:rPr>
        <w:t xml:space="preserve">. Kumar, </w:t>
      </w:r>
      <w:r>
        <w:rPr>
          <w:i/>
          <w:iCs/>
          <w:sz w:val="18"/>
          <w:szCs w:val="18"/>
        </w:rPr>
        <w:t>Smart Materials and Engineering Technology</w:t>
      </w:r>
      <w:r>
        <w:rPr>
          <w:sz w:val="18"/>
          <w:szCs w:val="18"/>
        </w:rPr>
        <w:t>, 2nd ed. New York: Springer, 2023.</w:t>
      </w:r>
    </w:p>
    <w:p w:rsidR="00C90C98" w:rsidRDefault="00C4097B">
      <w:pPr>
        <w:spacing w:after="40"/>
      </w:pPr>
      <w:r>
        <w:rPr>
          <w:b/>
          <w:bCs/>
          <w:sz w:val="18"/>
          <w:szCs w:val="18"/>
          <w:u w:val="single" w:color="2B2B2B"/>
        </w:rPr>
        <w:t>Website / Online Source:</w:t>
      </w:r>
    </w:p>
    <w:p w:rsidR="00C90C98" w:rsidRDefault="00C4097B">
      <w:pPr>
        <w:spacing w:after="100" w:line="260" w:lineRule="auto"/>
        <w:ind w:left="400" w:hanging="400"/>
        <w:jc w:val="both"/>
      </w:pPr>
      <w:r>
        <w:rPr>
          <w:sz w:val="18"/>
          <w:szCs w:val="18"/>
        </w:rPr>
        <w:t>[4</w:t>
      </w:r>
      <w:proofErr w:type="gramStart"/>
      <w:r>
        <w:rPr>
          <w:sz w:val="18"/>
          <w:szCs w:val="18"/>
        </w:rPr>
        <w:t>]  A</w:t>
      </w:r>
      <w:proofErr w:type="gramEnd"/>
      <w:r>
        <w:rPr>
          <w:sz w:val="18"/>
          <w:szCs w:val="18"/>
        </w:rPr>
        <w:t xml:space="preserve">. B. Author. </w:t>
      </w:r>
      <w:proofErr w:type="gramStart"/>
      <w:r>
        <w:rPr>
          <w:sz w:val="18"/>
          <w:szCs w:val="18"/>
        </w:rPr>
        <w:t>"Title of the webpage."</w:t>
      </w:r>
      <w:proofErr w:type="gramEnd"/>
      <w:r>
        <w:rPr>
          <w:sz w:val="18"/>
          <w:szCs w:val="18"/>
        </w:rPr>
        <w:t xml:space="preserve"> </w:t>
      </w:r>
      <w:proofErr w:type="gramStart"/>
      <w:r>
        <w:rPr>
          <w:sz w:val="18"/>
          <w:szCs w:val="18"/>
        </w:rPr>
        <w:t>Website Name.</w:t>
      </w:r>
      <w:proofErr w:type="gramEnd"/>
      <w:r>
        <w:rPr>
          <w:sz w:val="18"/>
          <w:szCs w:val="18"/>
        </w:rPr>
        <w:t xml:space="preserve"> </w:t>
      </w:r>
      <w:proofErr w:type="gramStart"/>
      <w:r>
        <w:rPr>
          <w:sz w:val="18"/>
          <w:szCs w:val="18"/>
        </w:rPr>
        <w:t>Accessed: Jan. 10, 2024.</w:t>
      </w:r>
      <w:proofErr w:type="gramEnd"/>
      <w:r>
        <w:rPr>
          <w:sz w:val="18"/>
          <w:szCs w:val="18"/>
        </w:rPr>
        <w:t xml:space="preserve"> </w:t>
      </w:r>
      <w:proofErr w:type="gramStart"/>
      <w:r>
        <w:rPr>
          <w:sz w:val="18"/>
          <w:szCs w:val="18"/>
        </w:rPr>
        <w:t>[Online].</w:t>
      </w:r>
      <w:proofErr w:type="gramEnd"/>
      <w:r>
        <w:rPr>
          <w:sz w:val="18"/>
          <w:szCs w:val="18"/>
        </w:rPr>
        <w:t xml:space="preserve"> Available: https://www.example.com</w:t>
      </w:r>
    </w:p>
    <w:p w:rsidR="00C90C98" w:rsidRDefault="00C4097B">
      <w:pPr>
        <w:spacing w:before="60" w:after="100" w:line="252" w:lineRule="auto"/>
        <w:jc w:val="both"/>
      </w:pPr>
      <w:r>
        <w:rPr>
          <w:i/>
          <w:iCs/>
          <w:color w:val="888888"/>
          <w:sz w:val="17"/>
          <w:szCs w:val="17"/>
        </w:rPr>
        <w:t xml:space="preserve">Add your actual references [5] through [12] or more here. Ensure every in-text citation has a matching entry and vice versa. </w:t>
      </w:r>
      <w:proofErr w:type="gramStart"/>
      <w:r>
        <w:rPr>
          <w:i/>
          <w:iCs/>
          <w:color w:val="888888"/>
          <w:sz w:val="17"/>
          <w:szCs w:val="17"/>
        </w:rPr>
        <w:t>List in order of first appearance.</w:t>
      </w:r>
      <w:proofErr w:type="gramEnd"/>
      <w:r>
        <w:rPr>
          <w:i/>
          <w:iCs/>
          <w:color w:val="888888"/>
          <w:sz w:val="17"/>
          <w:szCs w:val="17"/>
        </w:rPr>
        <w:t xml:space="preserve"> Include DOI for all journal articles and conference papers where available. Delete all sample references above and replace with your own.</w:t>
      </w:r>
    </w:p>
    <w:sectPr w:rsidR="00C90C98">
      <w:headerReference w:type="default" r:id="rId9"/>
      <w:footerReference w:type="default" r:id="rId10"/>
      <w:pgSz w:w="11906" w:h="16838"/>
      <w:pgMar w:top="1134" w:right="1134" w:bottom="1134" w:left="1700" w:header="708" w:footer="708" w:gutter="0"/>
      <w:lnNumType w:countBy="1" w:distance="567"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83E" w:rsidRDefault="0002383E">
      <w:pPr>
        <w:spacing w:line="240" w:lineRule="auto"/>
      </w:pPr>
      <w:r>
        <w:separator/>
      </w:r>
    </w:p>
  </w:endnote>
  <w:endnote w:type="continuationSeparator" w:id="0">
    <w:p w:rsidR="0002383E" w:rsidRDefault="000238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C98" w:rsidRDefault="00C4097B">
    <w:pPr>
      <w:pBdr>
        <w:top w:val="single" w:sz="6" w:space="1" w:color="2B2B2B"/>
      </w:pBdr>
      <w:tabs>
        <w:tab w:val="right" w:pos="9072"/>
      </w:tabs>
      <w:spacing w:before="60"/>
    </w:pPr>
    <w:proofErr w:type="gramStart"/>
    <w:r>
      <w:rPr>
        <w:color w:val="555555"/>
        <w:sz w:val="16"/>
        <w:szCs w:val="16"/>
      </w:rPr>
      <w:t>IJAMSET  |</w:t>
    </w:r>
    <w:proofErr w:type="gramEnd"/>
    <w:r>
      <w:rPr>
        <w:color w:val="555555"/>
        <w:sz w:val="16"/>
        <w:szCs w:val="16"/>
      </w:rPr>
      <w:t xml:space="preserve">  Vol. X  No. </w:t>
    </w:r>
    <w:proofErr w:type="gramStart"/>
    <w:r>
      <w:rPr>
        <w:color w:val="555555"/>
        <w:sz w:val="16"/>
        <w:szCs w:val="16"/>
      </w:rPr>
      <w:t>X  |</w:t>
    </w:r>
    <w:proofErr w:type="gramEnd"/>
    <w:r>
      <w:rPr>
        <w:color w:val="555555"/>
        <w:sz w:val="16"/>
        <w:szCs w:val="16"/>
      </w:rPr>
      <w:t xml:space="preserve">  20XX</w:t>
    </w:r>
    <w:r>
      <w:tab/>
    </w:r>
    <w:r>
      <w:rPr>
        <w:color w:val="555555"/>
        <w:sz w:val="16"/>
        <w:szCs w:val="16"/>
      </w:rPr>
      <w:fldChar w:fldCharType="begin"/>
    </w:r>
    <w:r>
      <w:rPr>
        <w:color w:val="555555"/>
        <w:sz w:val="16"/>
        <w:szCs w:val="16"/>
      </w:rPr>
      <w:instrText>PAGE</w:instrText>
    </w:r>
    <w:r>
      <w:rPr>
        <w:color w:val="555555"/>
        <w:sz w:val="16"/>
        <w:szCs w:val="16"/>
      </w:rPr>
      <w:fldChar w:fldCharType="separate"/>
    </w:r>
    <w:r w:rsidR="00EE0581">
      <w:rPr>
        <w:noProof/>
        <w:color w:val="555555"/>
        <w:sz w:val="16"/>
        <w:szCs w:val="16"/>
      </w:rPr>
      <w:t>3</w:t>
    </w:r>
    <w:r>
      <w:rPr>
        <w:color w:val="555555"/>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83E" w:rsidRDefault="0002383E">
      <w:pPr>
        <w:spacing w:line="240" w:lineRule="auto"/>
      </w:pPr>
      <w:r>
        <w:separator/>
      </w:r>
    </w:p>
  </w:footnote>
  <w:footnote w:type="continuationSeparator" w:id="0">
    <w:p w:rsidR="0002383E" w:rsidRDefault="0002383E">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0C98" w:rsidRDefault="00C4097B">
    <w:pPr>
      <w:pBdr>
        <w:bottom w:val="single" w:sz="6" w:space="1" w:color="2B2B2B"/>
      </w:pBdr>
      <w:spacing w:after="60"/>
    </w:pPr>
    <w:r>
      <w:rPr>
        <w:i/>
        <w:iCs/>
        <w:color w:val="555555"/>
        <w:sz w:val="16"/>
        <w:szCs w:val="16"/>
      </w:rPr>
      <w:t>International Journal of Advanced Materials, Smart Engineering and Technology (IJAMSET)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F113C"/>
    <w:multiLevelType w:val="hybridMultilevel"/>
    <w:tmpl w:val="D2ACB358"/>
    <w:lvl w:ilvl="0" w:tplc="E9A2937C">
      <w:start w:val="1"/>
      <w:numFmt w:val="bullet"/>
      <w:lvlText w:val="•"/>
      <w:lvlJc w:val="left"/>
      <w:pPr>
        <w:ind w:left="400" w:hanging="400"/>
      </w:pPr>
    </w:lvl>
    <w:lvl w:ilvl="1" w:tplc="652016A4">
      <w:numFmt w:val="decimal"/>
      <w:lvlText w:val=""/>
      <w:lvlJc w:val="left"/>
    </w:lvl>
    <w:lvl w:ilvl="2" w:tplc="00E49660">
      <w:numFmt w:val="decimal"/>
      <w:lvlText w:val=""/>
      <w:lvlJc w:val="left"/>
    </w:lvl>
    <w:lvl w:ilvl="3" w:tplc="72CA29A6">
      <w:numFmt w:val="decimal"/>
      <w:lvlText w:val=""/>
      <w:lvlJc w:val="left"/>
    </w:lvl>
    <w:lvl w:ilvl="4" w:tplc="0CD81022">
      <w:numFmt w:val="decimal"/>
      <w:lvlText w:val=""/>
      <w:lvlJc w:val="left"/>
    </w:lvl>
    <w:lvl w:ilvl="5" w:tplc="4CF6EC7E">
      <w:numFmt w:val="decimal"/>
      <w:lvlText w:val=""/>
      <w:lvlJc w:val="left"/>
    </w:lvl>
    <w:lvl w:ilvl="6" w:tplc="34EA5F50">
      <w:numFmt w:val="decimal"/>
      <w:lvlText w:val=""/>
      <w:lvlJc w:val="left"/>
    </w:lvl>
    <w:lvl w:ilvl="7" w:tplc="DAA6B6FA">
      <w:numFmt w:val="decimal"/>
      <w:lvlText w:val=""/>
      <w:lvlJc w:val="left"/>
    </w:lvl>
    <w:lvl w:ilvl="8" w:tplc="1F7E6A22">
      <w:numFmt w:val="decimal"/>
      <w:lvlText w:val=""/>
      <w:lvlJc w:val="left"/>
    </w:lvl>
  </w:abstractNum>
  <w:abstractNum w:abstractNumId="1">
    <w:nsid w:val="1823201C"/>
    <w:multiLevelType w:val="hybridMultilevel"/>
    <w:tmpl w:val="395E4DCA"/>
    <w:lvl w:ilvl="0" w:tplc="9E84C15A">
      <w:start w:val="1"/>
      <w:numFmt w:val="bullet"/>
      <w:lvlText w:val="●"/>
      <w:lvlJc w:val="left"/>
      <w:pPr>
        <w:ind w:left="720" w:hanging="360"/>
      </w:pPr>
    </w:lvl>
    <w:lvl w:ilvl="1" w:tplc="158C2504">
      <w:start w:val="1"/>
      <w:numFmt w:val="bullet"/>
      <w:lvlText w:val="○"/>
      <w:lvlJc w:val="left"/>
      <w:pPr>
        <w:ind w:left="1440" w:hanging="360"/>
      </w:pPr>
    </w:lvl>
    <w:lvl w:ilvl="2" w:tplc="91BC7760">
      <w:start w:val="1"/>
      <w:numFmt w:val="bullet"/>
      <w:lvlText w:val="■"/>
      <w:lvlJc w:val="left"/>
      <w:pPr>
        <w:ind w:left="2160" w:hanging="360"/>
      </w:pPr>
    </w:lvl>
    <w:lvl w:ilvl="3" w:tplc="30883826">
      <w:start w:val="1"/>
      <w:numFmt w:val="bullet"/>
      <w:lvlText w:val="●"/>
      <w:lvlJc w:val="left"/>
      <w:pPr>
        <w:ind w:left="2880" w:hanging="360"/>
      </w:pPr>
    </w:lvl>
    <w:lvl w:ilvl="4" w:tplc="984ABAE4">
      <w:start w:val="1"/>
      <w:numFmt w:val="bullet"/>
      <w:lvlText w:val="○"/>
      <w:lvlJc w:val="left"/>
      <w:pPr>
        <w:ind w:left="3600" w:hanging="360"/>
      </w:pPr>
    </w:lvl>
    <w:lvl w:ilvl="5" w:tplc="6354F100">
      <w:start w:val="1"/>
      <w:numFmt w:val="bullet"/>
      <w:lvlText w:val="■"/>
      <w:lvlJc w:val="left"/>
      <w:pPr>
        <w:ind w:left="4320" w:hanging="360"/>
      </w:pPr>
    </w:lvl>
    <w:lvl w:ilvl="6" w:tplc="454E444E">
      <w:start w:val="1"/>
      <w:numFmt w:val="bullet"/>
      <w:lvlText w:val="●"/>
      <w:lvlJc w:val="left"/>
      <w:pPr>
        <w:ind w:left="5040" w:hanging="360"/>
      </w:pPr>
    </w:lvl>
    <w:lvl w:ilvl="7" w:tplc="F62EFD9C">
      <w:start w:val="1"/>
      <w:numFmt w:val="bullet"/>
      <w:lvlText w:val="●"/>
      <w:lvlJc w:val="left"/>
      <w:pPr>
        <w:ind w:left="5760" w:hanging="360"/>
      </w:pPr>
    </w:lvl>
    <w:lvl w:ilvl="8" w:tplc="D708DEAA">
      <w:start w:val="1"/>
      <w:numFmt w:val="bullet"/>
      <w:lvlText w:val="●"/>
      <w:lvlJc w:val="left"/>
      <w:pPr>
        <w:ind w:left="6480" w:hanging="360"/>
      </w:pPr>
    </w:lvl>
  </w:abstractNum>
  <w:abstractNum w:abstractNumId="2">
    <w:nsid w:val="61DB6A85"/>
    <w:multiLevelType w:val="hybridMultilevel"/>
    <w:tmpl w:val="6158F52C"/>
    <w:lvl w:ilvl="0" w:tplc="26341570">
      <w:start w:val="1"/>
      <w:numFmt w:val="decimal"/>
      <w:lvlText w:val="%1."/>
      <w:lvlJc w:val="left"/>
      <w:pPr>
        <w:ind w:left="400" w:hanging="400"/>
      </w:pPr>
    </w:lvl>
    <w:lvl w:ilvl="1" w:tplc="DF6838E6">
      <w:numFmt w:val="decimal"/>
      <w:lvlText w:val=""/>
      <w:lvlJc w:val="left"/>
    </w:lvl>
    <w:lvl w:ilvl="2" w:tplc="319E0640">
      <w:numFmt w:val="decimal"/>
      <w:lvlText w:val=""/>
      <w:lvlJc w:val="left"/>
    </w:lvl>
    <w:lvl w:ilvl="3" w:tplc="0F28F5B2">
      <w:numFmt w:val="decimal"/>
      <w:lvlText w:val=""/>
      <w:lvlJc w:val="left"/>
    </w:lvl>
    <w:lvl w:ilvl="4" w:tplc="7A04857A">
      <w:numFmt w:val="decimal"/>
      <w:lvlText w:val=""/>
      <w:lvlJc w:val="left"/>
    </w:lvl>
    <w:lvl w:ilvl="5" w:tplc="F8BCFD10">
      <w:numFmt w:val="decimal"/>
      <w:lvlText w:val=""/>
      <w:lvlJc w:val="left"/>
    </w:lvl>
    <w:lvl w:ilvl="6" w:tplc="0A0838CC">
      <w:numFmt w:val="decimal"/>
      <w:lvlText w:val=""/>
      <w:lvlJc w:val="left"/>
    </w:lvl>
    <w:lvl w:ilvl="7" w:tplc="74821AFC">
      <w:numFmt w:val="decimal"/>
      <w:lvlText w:val=""/>
      <w:lvlJc w:val="left"/>
    </w:lvl>
    <w:lvl w:ilvl="8" w:tplc="8CBECFB6">
      <w:numFmt w:val="decimal"/>
      <w:lvlText w:val=""/>
      <w:lvlJc w:val="left"/>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C90C98"/>
    <w:rsid w:val="0002383E"/>
    <w:rsid w:val="0025384F"/>
    <w:rsid w:val="0052014D"/>
    <w:rsid w:val="00656840"/>
    <w:rsid w:val="00702D5C"/>
    <w:rsid w:val="00C026A3"/>
    <w:rsid w:val="00C4097B"/>
    <w:rsid w:val="00C716ED"/>
    <w:rsid w:val="00C90C98"/>
    <w:rsid w:val="00E04394"/>
    <w:rsid w:val="00E30A13"/>
    <w:rsid w:val="00EE0581"/>
    <w:rsid w:val="00F6339D"/>
    <w:rsid w:val="00F97A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line="276" w:lineRule="auto"/>
    </w:pPr>
  </w:style>
  <w:style w:type="paragraph" w:styleId="Heading1">
    <w:name w:val="heading 1"/>
    <w:basedOn w:val="Normal"/>
    <w:next w:val="Normal"/>
    <w:pPr>
      <w:spacing w:before="200" w:after="100"/>
      <w:outlineLvl w:val="0"/>
    </w:pPr>
    <w:rPr>
      <w:b/>
      <w:bCs/>
    </w:rPr>
  </w:style>
  <w:style w:type="paragraph" w:styleId="Heading2">
    <w:name w:val="heading 2"/>
    <w:basedOn w:val="Normal"/>
    <w:next w:val="Normal"/>
    <w:pPr>
      <w:spacing w:before="160" w:after="80"/>
      <w:outlineLvl w:val="1"/>
    </w:pPr>
    <w:rPr>
      <w:b/>
      <w:bCs/>
      <w:i/>
      <w:iCs/>
    </w:rPr>
  </w:style>
  <w:style w:type="paragraph" w:styleId="Heading3">
    <w:name w:val="heading 3"/>
    <w:basedOn w:val="Normal"/>
    <w:next w:val="Normal"/>
    <w:qFormat/>
    <w:pPr>
      <w:outlineLvl w:val="2"/>
    </w:pPr>
    <w:rPr>
      <w:color w:val="1F4D78"/>
      <w:sz w:val="24"/>
      <w:szCs w:val="24"/>
    </w:rPr>
  </w:style>
  <w:style w:type="paragraph" w:styleId="Heading4">
    <w:name w:val="heading 4"/>
    <w:basedOn w:val="Normal"/>
    <w:next w:val="Normal"/>
    <w:qFormat/>
    <w:pPr>
      <w:outlineLvl w:val="3"/>
    </w:pPr>
    <w:rPr>
      <w:i/>
      <w:iCs/>
      <w:color w:val="2E74B5"/>
    </w:rPr>
  </w:style>
  <w:style w:type="paragraph" w:styleId="Heading5">
    <w:name w:val="heading 5"/>
    <w:basedOn w:val="Normal"/>
    <w:next w:val="Normal"/>
    <w:qFormat/>
    <w:pPr>
      <w:outlineLvl w:val="4"/>
    </w:pPr>
    <w:rPr>
      <w:color w:val="2E74B5"/>
    </w:rPr>
  </w:style>
  <w:style w:type="paragraph" w:styleId="Heading6">
    <w:name w:val="heading 6"/>
    <w:basedOn w:val="Normal"/>
    <w:next w:val="Normal"/>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rPr>
      <w:sz w:val="56"/>
      <w:szCs w:val="56"/>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line="240" w:lineRule="auto"/>
    </w:p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basedOn w:val="Normal"/>
    <w:link w:val="EndnoteTextChar"/>
    <w:uiPriority w:val="99"/>
    <w:semiHidden/>
    <w:unhideWhenUsed/>
    <w:pPr>
      <w:spacing w:line="240" w:lineRule="auto"/>
    </w:pPr>
  </w:style>
  <w:style w:type="character" w:customStyle="1" w:styleId="EndnoteTextChar">
    <w:name w:val="Endnote Text Char"/>
    <w:link w:val="EndnoteText"/>
    <w:uiPriority w:val="99"/>
    <w:semiHidden/>
    <w:unhideWhenUsed/>
    <w:rPr>
      <w:sz w:val="20"/>
      <w:szCs w:val="20"/>
    </w:rPr>
  </w:style>
  <w:style w:type="character" w:styleId="LineNumber">
    <w:name w:val="line number"/>
    <w:basedOn w:val="DefaultParagraphFont"/>
    <w:uiPriority w:val="99"/>
    <w:semiHidden/>
    <w:unhideWhenUsed/>
    <w:rsid w:val="00E04394"/>
  </w:style>
  <w:style w:type="paragraph" w:styleId="Header">
    <w:name w:val="header"/>
    <w:basedOn w:val="Normal"/>
    <w:link w:val="HeaderChar"/>
    <w:uiPriority w:val="99"/>
    <w:unhideWhenUsed/>
    <w:rsid w:val="00E04394"/>
    <w:pPr>
      <w:tabs>
        <w:tab w:val="center" w:pos="4680"/>
        <w:tab w:val="right" w:pos="9360"/>
      </w:tabs>
      <w:spacing w:line="240" w:lineRule="auto"/>
    </w:pPr>
  </w:style>
  <w:style w:type="character" w:customStyle="1" w:styleId="HeaderChar">
    <w:name w:val="Header Char"/>
    <w:basedOn w:val="DefaultParagraphFont"/>
    <w:link w:val="Header"/>
    <w:uiPriority w:val="99"/>
    <w:rsid w:val="00E04394"/>
  </w:style>
  <w:style w:type="paragraph" w:styleId="Footer">
    <w:name w:val="footer"/>
    <w:basedOn w:val="Normal"/>
    <w:link w:val="FooterChar"/>
    <w:uiPriority w:val="99"/>
    <w:unhideWhenUsed/>
    <w:rsid w:val="00E04394"/>
    <w:pPr>
      <w:tabs>
        <w:tab w:val="center" w:pos="4680"/>
        <w:tab w:val="right" w:pos="9360"/>
      </w:tabs>
      <w:spacing w:line="240" w:lineRule="auto"/>
    </w:pPr>
  </w:style>
  <w:style w:type="character" w:customStyle="1" w:styleId="FooterChar">
    <w:name w:val="Footer Char"/>
    <w:basedOn w:val="DefaultParagraphFont"/>
    <w:link w:val="Footer"/>
    <w:uiPriority w:val="99"/>
    <w:rsid w:val="00E04394"/>
  </w:style>
  <w:style w:type="paragraph" w:styleId="BalloonText">
    <w:name w:val="Balloon Text"/>
    <w:basedOn w:val="Normal"/>
    <w:link w:val="BalloonTextChar"/>
    <w:uiPriority w:val="99"/>
    <w:semiHidden/>
    <w:unhideWhenUsed/>
    <w:rsid w:val="0025384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8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pacing w:line="276" w:lineRule="auto"/>
    </w:pPr>
  </w:style>
  <w:style w:type="paragraph" w:styleId="Heading1">
    <w:name w:val="heading 1"/>
    <w:basedOn w:val="Normal"/>
    <w:next w:val="Normal"/>
    <w:pPr>
      <w:spacing w:before="200" w:after="100"/>
      <w:outlineLvl w:val="0"/>
    </w:pPr>
    <w:rPr>
      <w:b/>
      <w:bCs/>
    </w:rPr>
  </w:style>
  <w:style w:type="paragraph" w:styleId="Heading2">
    <w:name w:val="heading 2"/>
    <w:basedOn w:val="Normal"/>
    <w:next w:val="Normal"/>
    <w:pPr>
      <w:spacing w:before="160" w:after="80"/>
      <w:outlineLvl w:val="1"/>
    </w:pPr>
    <w:rPr>
      <w:b/>
      <w:bCs/>
      <w:i/>
      <w:iCs/>
    </w:rPr>
  </w:style>
  <w:style w:type="paragraph" w:styleId="Heading3">
    <w:name w:val="heading 3"/>
    <w:basedOn w:val="Normal"/>
    <w:next w:val="Normal"/>
    <w:qFormat/>
    <w:pPr>
      <w:outlineLvl w:val="2"/>
    </w:pPr>
    <w:rPr>
      <w:color w:val="1F4D78"/>
      <w:sz w:val="24"/>
      <w:szCs w:val="24"/>
    </w:rPr>
  </w:style>
  <w:style w:type="paragraph" w:styleId="Heading4">
    <w:name w:val="heading 4"/>
    <w:basedOn w:val="Normal"/>
    <w:next w:val="Normal"/>
    <w:qFormat/>
    <w:pPr>
      <w:outlineLvl w:val="3"/>
    </w:pPr>
    <w:rPr>
      <w:i/>
      <w:iCs/>
      <w:color w:val="2E74B5"/>
    </w:rPr>
  </w:style>
  <w:style w:type="paragraph" w:styleId="Heading5">
    <w:name w:val="heading 5"/>
    <w:basedOn w:val="Normal"/>
    <w:next w:val="Normal"/>
    <w:qFormat/>
    <w:pPr>
      <w:outlineLvl w:val="4"/>
    </w:pPr>
    <w:rPr>
      <w:color w:val="2E74B5"/>
    </w:rPr>
  </w:style>
  <w:style w:type="paragraph" w:styleId="Heading6">
    <w:name w:val="heading 6"/>
    <w:basedOn w:val="Normal"/>
    <w:next w:val="Normal"/>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qFormat/>
    <w:rPr>
      <w:sz w:val="56"/>
      <w:szCs w:val="56"/>
    </w:rPr>
  </w:style>
  <w:style w:type="paragraph" w:customStyle="1" w:styleId="Strong1">
    <w:name w:val="Strong1"/>
    <w:basedOn w:val="Normal"/>
    <w:next w:val="Normal"/>
    <w:qFormat/>
    <w:rPr>
      <w:b/>
      <w:bCs/>
    </w:rPr>
  </w:style>
  <w:style w:type="paragraph" w:styleId="ListParagraph">
    <w:name w:val="List Paragraph"/>
    <w:basedOn w:val="Normal"/>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basedOn w:val="Normal"/>
    <w:link w:val="FootnoteTextChar"/>
    <w:uiPriority w:val="99"/>
    <w:semiHidden/>
    <w:unhideWhenUsed/>
    <w:pPr>
      <w:spacing w:line="240" w:lineRule="auto"/>
    </w:p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basedOn w:val="Normal"/>
    <w:link w:val="EndnoteTextChar"/>
    <w:uiPriority w:val="99"/>
    <w:semiHidden/>
    <w:unhideWhenUsed/>
    <w:pPr>
      <w:spacing w:line="240" w:lineRule="auto"/>
    </w:pPr>
  </w:style>
  <w:style w:type="character" w:customStyle="1" w:styleId="EndnoteTextChar">
    <w:name w:val="Endnote Text Char"/>
    <w:link w:val="EndnoteText"/>
    <w:uiPriority w:val="99"/>
    <w:semiHidden/>
    <w:unhideWhenUsed/>
    <w:rPr>
      <w:sz w:val="20"/>
      <w:szCs w:val="20"/>
    </w:rPr>
  </w:style>
  <w:style w:type="character" w:styleId="LineNumber">
    <w:name w:val="line number"/>
    <w:basedOn w:val="DefaultParagraphFont"/>
    <w:uiPriority w:val="99"/>
    <w:semiHidden/>
    <w:unhideWhenUsed/>
    <w:rsid w:val="00E04394"/>
  </w:style>
  <w:style w:type="paragraph" w:styleId="Header">
    <w:name w:val="header"/>
    <w:basedOn w:val="Normal"/>
    <w:link w:val="HeaderChar"/>
    <w:uiPriority w:val="99"/>
    <w:unhideWhenUsed/>
    <w:rsid w:val="00E04394"/>
    <w:pPr>
      <w:tabs>
        <w:tab w:val="center" w:pos="4680"/>
        <w:tab w:val="right" w:pos="9360"/>
      </w:tabs>
      <w:spacing w:line="240" w:lineRule="auto"/>
    </w:pPr>
  </w:style>
  <w:style w:type="character" w:customStyle="1" w:styleId="HeaderChar">
    <w:name w:val="Header Char"/>
    <w:basedOn w:val="DefaultParagraphFont"/>
    <w:link w:val="Header"/>
    <w:uiPriority w:val="99"/>
    <w:rsid w:val="00E04394"/>
  </w:style>
  <w:style w:type="paragraph" w:styleId="Footer">
    <w:name w:val="footer"/>
    <w:basedOn w:val="Normal"/>
    <w:link w:val="FooterChar"/>
    <w:uiPriority w:val="99"/>
    <w:unhideWhenUsed/>
    <w:rsid w:val="00E04394"/>
    <w:pPr>
      <w:tabs>
        <w:tab w:val="center" w:pos="4680"/>
        <w:tab w:val="right" w:pos="9360"/>
      </w:tabs>
      <w:spacing w:line="240" w:lineRule="auto"/>
    </w:pPr>
  </w:style>
  <w:style w:type="character" w:customStyle="1" w:styleId="FooterChar">
    <w:name w:val="Footer Char"/>
    <w:basedOn w:val="DefaultParagraphFont"/>
    <w:link w:val="Footer"/>
    <w:uiPriority w:val="99"/>
    <w:rsid w:val="00E04394"/>
  </w:style>
  <w:style w:type="paragraph" w:styleId="BalloonText">
    <w:name w:val="Balloon Text"/>
    <w:basedOn w:val="Normal"/>
    <w:link w:val="BalloonTextChar"/>
    <w:uiPriority w:val="99"/>
    <w:semiHidden/>
    <w:unhideWhenUsed/>
    <w:rsid w:val="0025384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38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3417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4</Pages>
  <Words>1645</Words>
  <Characters>9379</Characters>
  <Application>Microsoft Office Word</Application>
  <DocSecurity>0</DocSecurity>
  <Lines>78</Lines>
  <Paragraphs>22</Paragraphs>
  <ScaleCrop>false</ScaleCrop>
  <Company/>
  <LinksUpToDate>false</LinksUpToDate>
  <CharactersWithSpaces>11002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Yuda Kusuma</cp:lastModifiedBy>
  <cp:revision>10</cp:revision>
  <dcterms:created xsi:type="dcterms:W3CDTF">2026-06-06T09:58:00Z</dcterms:created>
  <dcterms:modified xsi:type="dcterms:W3CDTF">2026-06-06T10:22:00Z</dcterms:modified>
</cp:coreProperties>
</file>